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F1E" w:rsidRDefault="00B13B2F">
      <w:pPr>
        <w:pStyle w:val="1"/>
        <w:numPr>
          <w:ilvl w:val="0"/>
          <w:numId w:val="0"/>
        </w:numPr>
        <w:jc w:val="center"/>
      </w:pPr>
      <w:bookmarkStart w:id="0" w:name="_Toc230189745"/>
      <w:r>
        <w:rPr>
          <w:rFonts w:hint="eastAsia"/>
        </w:rPr>
        <w:t>商户后台业务操作说明</w:t>
      </w:r>
      <w:bookmarkEnd w:id="0"/>
    </w:p>
    <w:p w:rsidR="005911D9" w:rsidRDefault="00B13B2F">
      <w:pPr>
        <w:pStyle w:val="11"/>
        <w:tabs>
          <w:tab w:val="right" w:leader="dot" w:pos="10456"/>
        </w:tabs>
        <w:rPr>
          <w:noProof/>
          <w:sz w:val="22"/>
          <w:szCs w:val="24"/>
          <w14:ligatures w14:val="standardContextual"/>
        </w:rPr>
      </w:pPr>
      <w:r>
        <w:fldChar w:fldCharType="begin"/>
      </w:r>
      <w:r>
        <w:instrText xml:space="preserve">TOC \o "1-3" \h \u </w:instrText>
      </w:r>
      <w:r>
        <w:fldChar w:fldCharType="separate"/>
      </w:r>
      <w:hyperlink w:anchor="_Toc230189745" w:history="1">
        <w:r w:rsidR="005911D9" w:rsidRPr="007D439C">
          <w:rPr>
            <w:rStyle w:val="aa"/>
            <w:noProof/>
          </w:rPr>
          <w:t>商户后台业务操作说明</w:t>
        </w:r>
        <w:r w:rsidR="005911D9">
          <w:rPr>
            <w:noProof/>
          </w:rPr>
          <w:tab/>
        </w:r>
        <w:r w:rsidR="005911D9">
          <w:rPr>
            <w:noProof/>
          </w:rPr>
          <w:fldChar w:fldCharType="begin"/>
        </w:r>
        <w:r w:rsidR="005911D9">
          <w:rPr>
            <w:noProof/>
          </w:rPr>
          <w:instrText xml:space="preserve"> PAGEREF _Toc230189745 \h </w:instrText>
        </w:r>
        <w:r w:rsidR="005911D9">
          <w:rPr>
            <w:noProof/>
          </w:rPr>
        </w:r>
        <w:r w:rsidR="005911D9">
          <w:rPr>
            <w:noProof/>
          </w:rPr>
          <w:fldChar w:fldCharType="separate"/>
        </w:r>
        <w:r w:rsidR="005911D9">
          <w:rPr>
            <w:noProof/>
          </w:rPr>
          <w:t>1</w:t>
        </w:r>
        <w:r w:rsidR="005911D9">
          <w:rPr>
            <w:noProof/>
          </w:rPr>
          <w:fldChar w:fldCharType="end"/>
        </w:r>
      </w:hyperlink>
    </w:p>
    <w:p w:rsidR="005911D9" w:rsidRDefault="0002635A">
      <w:pPr>
        <w:pStyle w:val="11"/>
        <w:tabs>
          <w:tab w:val="left" w:pos="840"/>
          <w:tab w:val="right" w:leader="dot" w:pos="10456"/>
        </w:tabs>
        <w:rPr>
          <w:noProof/>
          <w:sz w:val="22"/>
          <w:szCs w:val="24"/>
          <w14:ligatures w14:val="standardContextual"/>
        </w:rPr>
      </w:pPr>
      <w:hyperlink w:anchor="_Toc230189746" w:history="1">
        <w:r w:rsidR="005911D9" w:rsidRPr="007D439C">
          <w:rPr>
            <w:rStyle w:val="aa"/>
            <w:rFonts w:ascii="宋体" w:eastAsia="宋体" w:hAnsi="宋体" w:cs="宋体"/>
            <w:noProof/>
          </w:rPr>
          <w:t>1.</w:t>
        </w:r>
        <w:r w:rsidR="005911D9">
          <w:rPr>
            <w:noProof/>
            <w:sz w:val="22"/>
            <w:szCs w:val="24"/>
            <w14:ligatures w14:val="standardContextual"/>
          </w:rPr>
          <w:tab/>
        </w:r>
        <w:r w:rsidR="005911D9" w:rsidRPr="007D439C">
          <w:rPr>
            <w:rStyle w:val="aa"/>
            <w:noProof/>
          </w:rPr>
          <w:t>密码重置</w:t>
        </w:r>
        <w:r w:rsidR="005911D9">
          <w:rPr>
            <w:noProof/>
          </w:rPr>
          <w:tab/>
        </w:r>
        <w:r w:rsidR="005911D9">
          <w:rPr>
            <w:noProof/>
          </w:rPr>
          <w:fldChar w:fldCharType="begin"/>
        </w:r>
        <w:r w:rsidR="005911D9">
          <w:rPr>
            <w:noProof/>
          </w:rPr>
          <w:instrText xml:space="preserve"> PAGEREF _Toc230189746 \h </w:instrText>
        </w:r>
        <w:r w:rsidR="005911D9">
          <w:rPr>
            <w:noProof/>
          </w:rPr>
        </w:r>
        <w:r w:rsidR="005911D9">
          <w:rPr>
            <w:noProof/>
          </w:rPr>
          <w:fldChar w:fldCharType="separate"/>
        </w:r>
        <w:r w:rsidR="005911D9">
          <w:rPr>
            <w:noProof/>
          </w:rPr>
          <w:t>2</w:t>
        </w:r>
        <w:r w:rsidR="005911D9">
          <w:rPr>
            <w:noProof/>
          </w:rPr>
          <w:fldChar w:fldCharType="end"/>
        </w:r>
      </w:hyperlink>
    </w:p>
    <w:p w:rsidR="005911D9" w:rsidRDefault="0002635A">
      <w:pPr>
        <w:pStyle w:val="11"/>
        <w:tabs>
          <w:tab w:val="left" w:pos="840"/>
          <w:tab w:val="right" w:leader="dot" w:pos="10456"/>
        </w:tabs>
        <w:rPr>
          <w:noProof/>
          <w:sz w:val="22"/>
          <w:szCs w:val="24"/>
          <w14:ligatures w14:val="standardContextual"/>
        </w:rPr>
      </w:pPr>
      <w:hyperlink w:anchor="_Toc230189747" w:history="1">
        <w:r w:rsidR="005911D9" w:rsidRPr="007D439C">
          <w:rPr>
            <w:rStyle w:val="aa"/>
            <w:rFonts w:ascii="宋体" w:eastAsia="宋体" w:hAnsi="宋体" w:cs="宋体"/>
            <w:noProof/>
          </w:rPr>
          <w:t>2.</w:t>
        </w:r>
        <w:r w:rsidR="005911D9">
          <w:rPr>
            <w:noProof/>
            <w:sz w:val="22"/>
            <w:szCs w:val="24"/>
            <w14:ligatures w14:val="standardContextual"/>
          </w:rPr>
          <w:tab/>
        </w:r>
        <w:r w:rsidR="005911D9" w:rsidRPr="007D439C">
          <w:rPr>
            <w:rStyle w:val="aa"/>
            <w:noProof/>
          </w:rPr>
          <w:t>交易管理</w:t>
        </w:r>
        <w:r w:rsidR="005911D9">
          <w:rPr>
            <w:noProof/>
          </w:rPr>
          <w:tab/>
        </w:r>
        <w:r w:rsidR="005911D9">
          <w:rPr>
            <w:noProof/>
          </w:rPr>
          <w:fldChar w:fldCharType="begin"/>
        </w:r>
        <w:r w:rsidR="005911D9">
          <w:rPr>
            <w:noProof/>
          </w:rPr>
          <w:instrText xml:space="preserve"> PAGEREF _Toc230189747 \h </w:instrText>
        </w:r>
        <w:r w:rsidR="005911D9">
          <w:rPr>
            <w:noProof/>
          </w:rPr>
        </w:r>
        <w:r w:rsidR="005911D9">
          <w:rPr>
            <w:noProof/>
          </w:rPr>
          <w:fldChar w:fldCharType="separate"/>
        </w:r>
        <w:r w:rsidR="005911D9">
          <w:rPr>
            <w:noProof/>
          </w:rPr>
          <w:t>3</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48" w:history="1">
        <w:r w:rsidR="005911D9" w:rsidRPr="007D439C">
          <w:rPr>
            <w:rStyle w:val="aa"/>
            <w:rFonts w:ascii="宋体" w:eastAsia="宋体" w:hAnsi="宋体" w:cs="宋体"/>
            <w:noProof/>
          </w:rPr>
          <w:t>2.1.</w:t>
        </w:r>
        <w:r w:rsidR="005911D9">
          <w:rPr>
            <w:noProof/>
            <w:sz w:val="22"/>
            <w:szCs w:val="24"/>
            <w14:ligatures w14:val="standardContextual"/>
          </w:rPr>
          <w:tab/>
        </w:r>
        <w:r w:rsidR="005911D9" w:rsidRPr="007D439C">
          <w:rPr>
            <w:rStyle w:val="aa"/>
            <w:noProof/>
          </w:rPr>
          <w:t>账户余额查询</w:t>
        </w:r>
        <w:r w:rsidR="005911D9">
          <w:rPr>
            <w:noProof/>
          </w:rPr>
          <w:tab/>
        </w:r>
        <w:r w:rsidR="005911D9">
          <w:rPr>
            <w:noProof/>
          </w:rPr>
          <w:fldChar w:fldCharType="begin"/>
        </w:r>
        <w:r w:rsidR="005911D9">
          <w:rPr>
            <w:noProof/>
          </w:rPr>
          <w:instrText xml:space="preserve"> PAGEREF _Toc230189748 \h </w:instrText>
        </w:r>
        <w:r w:rsidR="005911D9">
          <w:rPr>
            <w:noProof/>
          </w:rPr>
        </w:r>
        <w:r w:rsidR="005911D9">
          <w:rPr>
            <w:noProof/>
          </w:rPr>
          <w:fldChar w:fldCharType="separate"/>
        </w:r>
        <w:r w:rsidR="005911D9">
          <w:rPr>
            <w:noProof/>
          </w:rPr>
          <w:t>3</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49" w:history="1">
        <w:r w:rsidR="005911D9" w:rsidRPr="007D439C">
          <w:rPr>
            <w:rStyle w:val="aa"/>
            <w:rFonts w:ascii="宋体" w:eastAsia="宋体" w:hAnsi="宋体" w:cs="宋体"/>
            <w:noProof/>
          </w:rPr>
          <w:t>2.2.</w:t>
        </w:r>
        <w:r w:rsidR="005911D9">
          <w:rPr>
            <w:noProof/>
            <w:sz w:val="22"/>
            <w:szCs w:val="24"/>
            <w14:ligatures w14:val="standardContextual"/>
          </w:rPr>
          <w:tab/>
        </w:r>
        <w:r w:rsidR="005911D9" w:rsidRPr="007D439C">
          <w:rPr>
            <w:rStyle w:val="aa"/>
            <w:noProof/>
          </w:rPr>
          <w:t>日终交易查询</w:t>
        </w:r>
        <w:r w:rsidR="005911D9">
          <w:rPr>
            <w:noProof/>
          </w:rPr>
          <w:tab/>
        </w:r>
        <w:r w:rsidR="005911D9">
          <w:rPr>
            <w:noProof/>
          </w:rPr>
          <w:fldChar w:fldCharType="begin"/>
        </w:r>
        <w:r w:rsidR="005911D9">
          <w:rPr>
            <w:noProof/>
          </w:rPr>
          <w:instrText xml:space="preserve"> PAGEREF _Toc230189749 \h </w:instrText>
        </w:r>
        <w:r w:rsidR="005911D9">
          <w:rPr>
            <w:noProof/>
          </w:rPr>
        </w:r>
        <w:r w:rsidR="005911D9">
          <w:rPr>
            <w:noProof/>
          </w:rPr>
          <w:fldChar w:fldCharType="separate"/>
        </w:r>
        <w:r w:rsidR="005911D9">
          <w:rPr>
            <w:noProof/>
          </w:rPr>
          <w:t>4</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50" w:history="1">
        <w:r w:rsidR="005911D9" w:rsidRPr="007D439C">
          <w:rPr>
            <w:rStyle w:val="aa"/>
            <w:rFonts w:ascii="宋体" w:eastAsia="宋体" w:hAnsi="宋体" w:cs="宋体"/>
            <w:noProof/>
          </w:rPr>
          <w:t>2.3.</w:t>
        </w:r>
        <w:r w:rsidR="005911D9">
          <w:rPr>
            <w:noProof/>
            <w:sz w:val="22"/>
            <w:szCs w:val="24"/>
            <w14:ligatures w14:val="standardContextual"/>
          </w:rPr>
          <w:tab/>
        </w:r>
        <w:r w:rsidR="005911D9" w:rsidRPr="007D439C">
          <w:rPr>
            <w:rStyle w:val="aa"/>
            <w:noProof/>
          </w:rPr>
          <w:t>交易查询</w:t>
        </w:r>
        <w:r w:rsidR="005911D9">
          <w:rPr>
            <w:noProof/>
          </w:rPr>
          <w:tab/>
        </w:r>
        <w:r w:rsidR="005911D9">
          <w:rPr>
            <w:noProof/>
          </w:rPr>
          <w:fldChar w:fldCharType="begin"/>
        </w:r>
        <w:r w:rsidR="005911D9">
          <w:rPr>
            <w:noProof/>
          </w:rPr>
          <w:instrText xml:space="preserve"> PAGEREF _Toc230189750 \h </w:instrText>
        </w:r>
        <w:r w:rsidR="005911D9">
          <w:rPr>
            <w:noProof/>
          </w:rPr>
        </w:r>
        <w:r w:rsidR="005911D9">
          <w:rPr>
            <w:noProof/>
          </w:rPr>
          <w:fldChar w:fldCharType="separate"/>
        </w:r>
        <w:r w:rsidR="005911D9">
          <w:rPr>
            <w:noProof/>
          </w:rPr>
          <w:t>5</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51" w:history="1">
        <w:r w:rsidR="005911D9" w:rsidRPr="007D439C">
          <w:rPr>
            <w:rStyle w:val="aa"/>
            <w:rFonts w:ascii="宋体" w:eastAsia="宋体" w:hAnsi="宋体" w:cs="宋体"/>
            <w:noProof/>
          </w:rPr>
          <w:t>2.4.</w:t>
        </w:r>
        <w:r w:rsidR="005911D9">
          <w:rPr>
            <w:noProof/>
            <w:sz w:val="22"/>
            <w:szCs w:val="24"/>
            <w14:ligatures w14:val="standardContextual"/>
          </w:rPr>
          <w:tab/>
        </w:r>
        <w:r w:rsidR="005911D9" w:rsidRPr="007D439C">
          <w:rPr>
            <w:rStyle w:val="aa"/>
            <w:noProof/>
          </w:rPr>
          <w:t>分账交易查询</w:t>
        </w:r>
        <w:r w:rsidR="005911D9">
          <w:rPr>
            <w:noProof/>
          </w:rPr>
          <w:tab/>
        </w:r>
        <w:r w:rsidR="005911D9">
          <w:rPr>
            <w:noProof/>
          </w:rPr>
          <w:fldChar w:fldCharType="begin"/>
        </w:r>
        <w:r w:rsidR="005911D9">
          <w:rPr>
            <w:noProof/>
          </w:rPr>
          <w:instrText xml:space="preserve"> PAGEREF _Toc230189751 \h </w:instrText>
        </w:r>
        <w:r w:rsidR="005911D9">
          <w:rPr>
            <w:noProof/>
          </w:rPr>
        </w:r>
        <w:r w:rsidR="005911D9">
          <w:rPr>
            <w:noProof/>
          </w:rPr>
          <w:fldChar w:fldCharType="separate"/>
        </w:r>
        <w:r w:rsidR="005911D9">
          <w:rPr>
            <w:noProof/>
          </w:rPr>
          <w:t>5</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52" w:history="1">
        <w:r w:rsidR="005911D9" w:rsidRPr="007D439C">
          <w:rPr>
            <w:rStyle w:val="aa"/>
            <w:rFonts w:ascii="宋体" w:eastAsia="宋体" w:hAnsi="宋体" w:cs="宋体"/>
            <w:noProof/>
          </w:rPr>
          <w:t>2.5.</w:t>
        </w:r>
        <w:r w:rsidR="005911D9">
          <w:rPr>
            <w:noProof/>
            <w:sz w:val="22"/>
            <w:szCs w:val="24"/>
            <w14:ligatures w14:val="standardContextual"/>
          </w:rPr>
          <w:tab/>
        </w:r>
        <w:r w:rsidR="005911D9" w:rsidRPr="007D439C">
          <w:rPr>
            <w:rStyle w:val="aa"/>
            <w:noProof/>
          </w:rPr>
          <w:t>余额支付交易查询</w:t>
        </w:r>
        <w:r w:rsidR="005911D9">
          <w:rPr>
            <w:noProof/>
          </w:rPr>
          <w:tab/>
        </w:r>
        <w:r w:rsidR="005911D9">
          <w:rPr>
            <w:noProof/>
          </w:rPr>
          <w:fldChar w:fldCharType="begin"/>
        </w:r>
        <w:r w:rsidR="005911D9">
          <w:rPr>
            <w:noProof/>
          </w:rPr>
          <w:instrText xml:space="preserve"> PAGEREF _Toc230189752 \h </w:instrText>
        </w:r>
        <w:r w:rsidR="005911D9">
          <w:rPr>
            <w:noProof/>
          </w:rPr>
        </w:r>
        <w:r w:rsidR="005911D9">
          <w:rPr>
            <w:noProof/>
          </w:rPr>
          <w:fldChar w:fldCharType="separate"/>
        </w:r>
        <w:r w:rsidR="005911D9">
          <w:rPr>
            <w:noProof/>
          </w:rPr>
          <w:t>7</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53" w:history="1">
        <w:r w:rsidR="005911D9" w:rsidRPr="007D439C">
          <w:rPr>
            <w:rStyle w:val="aa"/>
            <w:rFonts w:ascii="宋体" w:eastAsia="宋体" w:hAnsi="宋体" w:cs="宋体"/>
            <w:noProof/>
          </w:rPr>
          <w:t>2.6.</w:t>
        </w:r>
        <w:r w:rsidR="005911D9">
          <w:rPr>
            <w:noProof/>
            <w:sz w:val="22"/>
            <w:szCs w:val="24"/>
            <w14:ligatures w14:val="standardContextual"/>
          </w:rPr>
          <w:tab/>
        </w:r>
        <w:r w:rsidR="005911D9" w:rsidRPr="007D439C">
          <w:rPr>
            <w:rStyle w:val="aa"/>
            <w:noProof/>
          </w:rPr>
          <w:t>用户账户余额查询</w:t>
        </w:r>
        <w:r w:rsidR="005911D9">
          <w:rPr>
            <w:noProof/>
          </w:rPr>
          <w:tab/>
        </w:r>
        <w:r w:rsidR="005911D9">
          <w:rPr>
            <w:noProof/>
          </w:rPr>
          <w:fldChar w:fldCharType="begin"/>
        </w:r>
        <w:r w:rsidR="005911D9">
          <w:rPr>
            <w:noProof/>
          </w:rPr>
          <w:instrText xml:space="preserve"> PAGEREF _Toc230189753 \h </w:instrText>
        </w:r>
        <w:r w:rsidR="005911D9">
          <w:rPr>
            <w:noProof/>
          </w:rPr>
        </w:r>
        <w:r w:rsidR="005911D9">
          <w:rPr>
            <w:noProof/>
          </w:rPr>
          <w:fldChar w:fldCharType="separate"/>
        </w:r>
        <w:r w:rsidR="005911D9">
          <w:rPr>
            <w:noProof/>
          </w:rPr>
          <w:t>7</w:t>
        </w:r>
        <w:r w:rsidR="005911D9">
          <w:rPr>
            <w:noProof/>
          </w:rPr>
          <w:fldChar w:fldCharType="end"/>
        </w:r>
      </w:hyperlink>
    </w:p>
    <w:p w:rsidR="005911D9" w:rsidRDefault="0002635A">
      <w:pPr>
        <w:pStyle w:val="31"/>
        <w:tabs>
          <w:tab w:val="right" w:leader="dot" w:pos="10456"/>
        </w:tabs>
        <w:rPr>
          <w:noProof/>
          <w:sz w:val="22"/>
          <w:szCs w:val="24"/>
          <w14:ligatures w14:val="standardContextual"/>
        </w:rPr>
      </w:pPr>
      <w:hyperlink w:anchor="_Toc230189754" w:history="1">
        <w:r w:rsidR="005911D9" w:rsidRPr="007D439C">
          <w:rPr>
            <w:rStyle w:val="aa"/>
            <w:noProof/>
          </w:rPr>
          <w:t>2.6.1</w:t>
        </w:r>
        <w:r w:rsidR="005911D9" w:rsidRPr="007D439C">
          <w:rPr>
            <w:rStyle w:val="aa"/>
            <w:noProof/>
          </w:rPr>
          <w:t>用户账户余额配置自动提现</w:t>
        </w:r>
        <w:r w:rsidR="005911D9">
          <w:rPr>
            <w:noProof/>
          </w:rPr>
          <w:tab/>
        </w:r>
        <w:r w:rsidR="005911D9">
          <w:rPr>
            <w:noProof/>
          </w:rPr>
          <w:fldChar w:fldCharType="begin"/>
        </w:r>
        <w:r w:rsidR="005911D9">
          <w:rPr>
            <w:noProof/>
          </w:rPr>
          <w:instrText xml:space="preserve"> PAGEREF _Toc230189754 \h </w:instrText>
        </w:r>
        <w:r w:rsidR="005911D9">
          <w:rPr>
            <w:noProof/>
          </w:rPr>
        </w:r>
        <w:r w:rsidR="005911D9">
          <w:rPr>
            <w:noProof/>
          </w:rPr>
          <w:fldChar w:fldCharType="separate"/>
        </w:r>
        <w:r w:rsidR="005911D9">
          <w:rPr>
            <w:noProof/>
          </w:rPr>
          <w:t>8</w:t>
        </w:r>
        <w:r w:rsidR="005911D9">
          <w:rPr>
            <w:noProof/>
          </w:rPr>
          <w:fldChar w:fldCharType="end"/>
        </w:r>
      </w:hyperlink>
    </w:p>
    <w:p w:rsidR="005911D9" w:rsidRDefault="0002635A">
      <w:pPr>
        <w:pStyle w:val="31"/>
        <w:tabs>
          <w:tab w:val="right" w:leader="dot" w:pos="10456"/>
        </w:tabs>
        <w:rPr>
          <w:noProof/>
          <w:sz w:val="22"/>
          <w:szCs w:val="24"/>
          <w14:ligatures w14:val="standardContextual"/>
        </w:rPr>
      </w:pPr>
      <w:hyperlink w:anchor="_Toc230189755" w:history="1">
        <w:r w:rsidR="005911D9" w:rsidRPr="007D439C">
          <w:rPr>
            <w:rStyle w:val="aa"/>
            <w:noProof/>
          </w:rPr>
          <w:t>2.6.2</w:t>
        </w:r>
        <w:r w:rsidR="005911D9" w:rsidRPr="007D439C">
          <w:rPr>
            <w:rStyle w:val="aa"/>
            <w:noProof/>
          </w:rPr>
          <w:t>用户账户余额手工单笔提现</w:t>
        </w:r>
        <w:r w:rsidR="005911D9">
          <w:rPr>
            <w:noProof/>
          </w:rPr>
          <w:tab/>
        </w:r>
        <w:r w:rsidR="005911D9">
          <w:rPr>
            <w:noProof/>
          </w:rPr>
          <w:fldChar w:fldCharType="begin"/>
        </w:r>
        <w:r w:rsidR="005911D9">
          <w:rPr>
            <w:noProof/>
          </w:rPr>
          <w:instrText xml:space="preserve"> PAGEREF _Toc230189755 \h </w:instrText>
        </w:r>
        <w:r w:rsidR="005911D9">
          <w:rPr>
            <w:noProof/>
          </w:rPr>
        </w:r>
        <w:r w:rsidR="005911D9">
          <w:rPr>
            <w:noProof/>
          </w:rPr>
          <w:fldChar w:fldCharType="separate"/>
        </w:r>
        <w:r w:rsidR="005911D9">
          <w:rPr>
            <w:noProof/>
          </w:rPr>
          <w:t>9</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56" w:history="1">
        <w:r w:rsidR="005911D9" w:rsidRPr="007D439C">
          <w:rPr>
            <w:rStyle w:val="aa"/>
            <w:rFonts w:ascii="宋体" w:eastAsia="宋体" w:hAnsi="宋体" w:cs="宋体"/>
            <w:noProof/>
          </w:rPr>
          <w:t>2.7.</w:t>
        </w:r>
        <w:r w:rsidR="005911D9">
          <w:rPr>
            <w:noProof/>
            <w:sz w:val="22"/>
            <w:szCs w:val="24"/>
            <w14:ligatures w14:val="standardContextual"/>
          </w:rPr>
          <w:tab/>
        </w:r>
        <w:r w:rsidR="005911D9" w:rsidRPr="007D439C">
          <w:rPr>
            <w:rStyle w:val="aa"/>
            <w:noProof/>
          </w:rPr>
          <w:t>结汇管理</w:t>
        </w:r>
        <w:r w:rsidR="005911D9">
          <w:rPr>
            <w:noProof/>
          </w:rPr>
          <w:tab/>
        </w:r>
        <w:r w:rsidR="005911D9">
          <w:rPr>
            <w:noProof/>
          </w:rPr>
          <w:fldChar w:fldCharType="begin"/>
        </w:r>
        <w:r w:rsidR="005911D9">
          <w:rPr>
            <w:noProof/>
          </w:rPr>
          <w:instrText xml:space="preserve"> PAGEREF _Toc230189756 \h </w:instrText>
        </w:r>
        <w:r w:rsidR="005911D9">
          <w:rPr>
            <w:noProof/>
          </w:rPr>
        </w:r>
        <w:r w:rsidR="005911D9">
          <w:rPr>
            <w:noProof/>
          </w:rPr>
          <w:fldChar w:fldCharType="separate"/>
        </w:r>
        <w:r w:rsidR="005911D9">
          <w:rPr>
            <w:noProof/>
          </w:rPr>
          <w:t>11</w:t>
        </w:r>
        <w:r w:rsidR="005911D9">
          <w:rPr>
            <w:noProof/>
          </w:rPr>
          <w:fldChar w:fldCharType="end"/>
        </w:r>
      </w:hyperlink>
    </w:p>
    <w:p w:rsidR="005911D9" w:rsidRDefault="0002635A">
      <w:pPr>
        <w:pStyle w:val="11"/>
        <w:tabs>
          <w:tab w:val="left" w:pos="840"/>
          <w:tab w:val="right" w:leader="dot" w:pos="10456"/>
        </w:tabs>
        <w:rPr>
          <w:noProof/>
          <w:sz w:val="22"/>
          <w:szCs w:val="24"/>
          <w14:ligatures w14:val="standardContextual"/>
        </w:rPr>
      </w:pPr>
      <w:hyperlink w:anchor="_Toc230189757" w:history="1">
        <w:r w:rsidR="005911D9" w:rsidRPr="007D439C">
          <w:rPr>
            <w:rStyle w:val="aa"/>
            <w:rFonts w:ascii="宋体" w:eastAsia="宋体" w:hAnsi="宋体" w:cs="宋体"/>
            <w:noProof/>
          </w:rPr>
          <w:t>3.</w:t>
        </w:r>
        <w:r w:rsidR="005911D9">
          <w:rPr>
            <w:noProof/>
            <w:sz w:val="22"/>
            <w:szCs w:val="24"/>
            <w14:ligatures w14:val="standardContextual"/>
          </w:rPr>
          <w:tab/>
        </w:r>
        <w:r w:rsidR="005911D9" w:rsidRPr="007D439C">
          <w:rPr>
            <w:rStyle w:val="aa"/>
            <w:noProof/>
          </w:rPr>
          <w:t>提现管理</w:t>
        </w:r>
        <w:r w:rsidR="005911D9">
          <w:rPr>
            <w:noProof/>
          </w:rPr>
          <w:tab/>
        </w:r>
        <w:r w:rsidR="005911D9">
          <w:rPr>
            <w:noProof/>
          </w:rPr>
          <w:fldChar w:fldCharType="begin"/>
        </w:r>
        <w:r w:rsidR="005911D9">
          <w:rPr>
            <w:noProof/>
          </w:rPr>
          <w:instrText xml:space="preserve"> PAGEREF _Toc230189757 \h </w:instrText>
        </w:r>
        <w:r w:rsidR="005911D9">
          <w:rPr>
            <w:noProof/>
          </w:rPr>
        </w:r>
        <w:r w:rsidR="005911D9">
          <w:rPr>
            <w:noProof/>
          </w:rPr>
          <w:fldChar w:fldCharType="separate"/>
        </w:r>
        <w:r w:rsidR="005911D9">
          <w:rPr>
            <w:noProof/>
          </w:rPr>
          <w:t>15</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58" w:history="1">
        <w:r w:rsidR="005911D9" w:rsidRPr="007D439C">
          <w:rPr>
            <w:rStyle w:val="aa"/>
            <w:rFonts w:ascii="宋体" w:eastAsia="宋体" w:hAnsi="宋体" w:cs="宋体"/>
            <w:noProof/>
          </w:rPr>
          <w:t>3.1.</w:t>
        </w:r>
        <w:r w:rsidR="005911D9">
          <w:rPr>
            <w:noProof/>
            <w:sz w:val="22"/>
            <w:szCs w:val="24"/>
            <w14:ligatures w14:val="standardContextual"/>
          </w:rPr>
          <w:tab/>
        </w:r>
        <w:r w:rsidR="005911D9" w:rsidRPr="007D439C">
          <w:rPr>
            <w:rStyle w:val="aa"/>
            <w:noProof/>
          </w:rPr>
          <w:t>手工提现申请</w:t>
        </w:r>
        <w:r w:rsidR="005911D9">
          <w:rPr>
            <w:noProof/>
          </w:rPr>
          <w:tab/>
        </w:r>
        <w:r w:rsidR="005911D9">
          <w:rPr>
            <w:noProof/>
          </w:rPr>
          <w:fldChar w:fldCharType="begin"/>
        </w:r>
        <w:r w:rsidR="005911D9">
          <w:rPr>
            <w:noProof/>
          </w:rPr>
          <w:instrText xml:space="preserve"> PAGEREF _Toc230189758 \h </w:instrText>
        </w:r>
        <w:r w:rsidR="005911D9">
          <w:rPr>
            <w:noProof/>
          </w:rPr>
        </w:r>
        <w:r w:rsidR="005911D9">
          <w:rPr>
            <w:noProof/>
          </w:rPr>
          <w:fldChar w:fldCharType="separate"/>
        </w:r>
        <w:r w:rsidR="005911D9">
          <w:rPr>
            <w:noProof/>
          </w:rPr>
          <w:t>15</w:t>
        </w:r>
        <w:r w:rsidR="005911D9">
          <w:rPr>
            <w:noProof/>
          </w:rPr>
          <w:fldChar w:fldCharType="end"/>
        </w:r>
      </w:hyperlink>
    </w:p>
    <w:p w:rsidR="005911D9" w:rsidRDefault="0002635A">
      <w:pPr>
        <w:pStyle w:val="11"/>
        <w:tabs>
          <w:tab w:val="left" w:pos="840"/>
          <w:tab w:val="right" w:leader="dot" w:pos="10456"/>
        </w:tabs>
        <w:rPr>
          <w:noProof/>
          <w:sz w:val="22"/>
          <w:szCs w:val="24"/>
          <w14:ligatures w14:val="standardContextual"/>
        </w:rPr>
      </w:pPr>
      <w:hyperlink w:anchor="_Toc230189759" w:history="1">
        <w:r w:rsidR="005911D9" w:rsidRPr="007D439C">
          <w:rPr>
            <w:rStyle w:val="aa"/>
            <w:rFonts w:ascii="宋体" w:eastAsia="宋体" w:hAnsi="宋体" w:cs="宋体"/>
            <w:noProof/>
          </w:rPr>
          <w:t>4.</w:t>
        </w:r>
        <w:r w:rsidR="005911D9">
          <w:rPr>
            <w:noProof/>
            <w:sz w:val="22"/>
            <w:szCs w:val="24"/>
            <w14:ligatures w14:val="standardContextual"/>
          </w:rPr>
          <w:tab/>
        </w:r>
        <w:r w:rsidR="005911D9" w:rsidRPr="007D439C">
          <w:rPr>
            <w:rStyle w:val="aa"/>
            <w:noProof/>
          </w:rPr>
          <w:t>代发</w:t>
        </w:r>
        <w:r w:rsidR="005911D9">
          <w:rPr>
            <w:noProof/>
          </w:rPr>
          <w:tab/>
        </w:r>
        <w:r w:rsidR="005911D9">
          <w:rPr>
            <w:noProof/>
          </w:rPr>
          <w:fldChar w:fldCharType="begin"/>
        </w:r>
        <w:r w:rsidR="005911D9">
          <w:rPr>
            <w:noProof/>
          </w:rPr>
          <w:instrText xml:space="preserve"> PAGEREF _Toc230189759 \h </w:instrText>
        </w:r>
        <w:r w:rsidR="005911D9">
          <w:rPr>
            <w:noProof/>
          </w:rPr>
        </w:r>
        <w:r w:rsidR="005911D9">
          <w:rPr>
            <w:noProof/>
          </w:rPr>
          <w:fldChar w:fldCharType="separate"/>
        </w:r>
        <w:r w:rsidR="005911D9">
          <w:rPr>
            <w:noProof/>
          </w:rPr>
          <w:t>16</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60" w:history="1">
        <w:r w:rsidR="005911D9" w:rsidRPr="007D439C">
          <w:rPr>
            <w:rStyle w:val="aa"/>
            <w:rFonts w:ascii="宋体" w:eastAsia="宋体" w:hAnsi="宋体" w:cs="宋体"/>
            <w:noProof/>
          </w:rPr>
          <w:t>4.1.</w:t>
        </w:r>
        <w:r w:rsidR="005911D9">
          <w:rPr>
            <w:noProof/>
            <w:sz w:val="22"/>
            <w:szCs w:val="24"/>
            <w14:ligatures w14:val="standardContextual"/>
          </w:rPr>
          <w:tab/>
        </w:r>
        <w:r w:rsidR="005911D9" w:rsidRPr="007D439C">
          <w:rPr>
            <w:rStyle w:val="aa"/>
            <w:noProof/>
          </w:rPr>
          <w:t>代发申请</w:t>
        </w:r>
        <w:r w:rsidR="005911D9">
          <w:rPr>
            <w:noProof/>
          </w:rPr>
          <w:tab/>
        </w:r>
        <w:r w:rsidR="005911D9">
          <w:rPr>
            <w:noProof/>
          </w:rPr>
          <w:fldChar w:fldCharType="begin"/>
        </w:r>
        <w:r w:rsidR="005911D9">
          <w:rPr>
            <w:noProof/>
          </w:rPr>
          <w:instrText xml:space="preserve"> PAGEREF _Toc230189760 \h </w:instrText>
        </w:r>
        <w:r w:rsidR="005911D9">
          <w:rPr>
            <w:noProof/>
          </w:rPr>
        </w:r>
        <w:r w:rsidR="005911D9">
          <w:rPr>
            <w:noProof/>
          </w:rPr>
          <w:fldChar w:fldCharType="separate"/>
        </w:r>
        <w:r w:rsidR="005911D9">
          <w:rPr>
            <w:noProof/>
          </w:rPr>
          <w:t>17</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61" w:history="1">
        <w:r w:rsidR="005911D9" w:rsidRPr="007D439C">
          <w:rPr>
            <w:rStyle w:val="aa"/>
            <w:rFonts w:ascii="宋体" w:eastAsia="宋体" w:hAnsi="宋体" w:cs="宋体"/>
            <w:noProof/>
          </w:rPr>
          <w:t>4.2.</w:t>
        </w:r>
        <w:r w:rsidR="005911D9">
          <w:rPr>
            <w:noProof/>
            <w:sz w:val="22"/>
            <w:szCs w:val="24"/>
            <w14:ligatures w14:val="standardContextual"/>
          </w:rPr>
          <w:tab/>
        </w:r>
        <w:r w:rsidR="005911D9" w:rsidRPr="007D439C">
          <w:rPr>
            <w:rStyle w:val="aa"/>
            <w:noProof/>
          </w:rPr>
          <w:t>批量提现</w:t>
        </w:r>
        <w:r w:rsidR="005911D9">
          <w:rPr>
            <w:noProof/>
          </w:rPr>
          <w:tab/>
        </w:r>
        <w:r w:rsidR="005911D9">
          <w:rPr>
            <w:noProof/>
          </w:rPr>
          <w:fldChar w:fldCharType="begin"/>
        </w:r>
        <w:r w:rsidR="005911D9">
          <w:rPr>
            <w:noProof/>
          </w:rPr>
          <w:instrText xml:space="preserve"> PAGEREF _Toc230189761 \h </w:instrText>
        </w:r>
        <w:r w:rsidR="005911D9">
          <w:rPr>
            <w:noProof/>
          </w:rPr>
        </w:r>
        <w:r w:rsidR="005911D9">
          <w:rPr>
            <w:noProof/>
          </w:rPr>
          <w:fldChar w:fldCharType="separate"/>
        </w:r>
        <w:r w:rsidR="005911D9">
          <w:rPr>
            <w:noProof/>
          </w:rPr>
          <w:t>18</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62" w:history="1">
        <w:r w:rsidR="005911D9" w:rsidRPr="007D439C">
          <w:rPr>
            <w:rStyle w:val="aa"/>
            <w:rFonts w:ascii="宋体" w:eastAsia="宋体" w:hAnsi="宋体" w:cs="宋体"/>
            <w:noProof/>
          </w:rPr>
          <w:t>4.3.</w:t>
        </w:r>
        <w:r w:rsidR="005911D9">
          <w:rPr>
            <w:noProof/>
            <w:sz w:val="22"/>
            <w:szCs w:val="24"/>
            <w14:ligatures w14:val="standardContextual"/>
          </w:rPr>
          <w:tab/>
        </w:r>
        <w:r w:rsidR="005911D9" w:rsidRPr="007D439C">
          <w:rPr>
            <w:rStyle w:val="aa"/>
            <w:noProof/>
          </w:rPr>
          <w:t>代发审核</w:t>
        </w:r>
        <w:r w:rsidR="005911D9">
          <w:rPr>
            <w:noProof/>
          </w:rPr>
          <w:tab/>
        </w:r>
        <w:r w:rsidR="005911D9">
          <w:rPr>
            <w:noProof/>
          </w:rPr>
          <w:fldChar w:fldCharType="begin"/>
        </w:r>
        <w:r w:rsidR="005911D9">
          <w:rPr>
            <w:noProof/>
          </w:rPr>
          <w:instrText xml:space="preserve"> PAGEREF _Toc230189762 \h </w:instrText>
        </w:r>
        <w:r w:rsidR="005911D9">
          <w:rPr>
            <w:noProof/>
          </w:rPr>
        </w:r>
        <w:r w:rsidR="005911D9">
          <w:rPr>
            <w:noProof/>
          </w:rPr>
          <w:fldChar w:fldCharType="separate"/>
        </w:r>
        <w:r w:rsidR="005911D9">
          <w:rPr>
            <w:noProof/>
          </w:rPr>
          <w:t>19</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63" w:history="1">
        <w:r w:rsidR="005911D9" w:rsidRPr="007D439C">
          <w:rPr>
            <w:rStyle w:val="aa"/>
            <w:rFonts w:ascii="宋体" w:eastAsia="宋体" w:hAnsi="宋体" w:cs="宋体"/>
            <w:noProof/>
          </w:rPr>
          <w:t>4.4.</w:t>
        </w:r>
        <w:r w:rsidR="005911D9">
          <w:rPr>
            <w:noProof/>
            <w:sz w:val="22"/>
            <w:szCs w:val="24"/>
            <w14:ligatures w14:val="standardContextual"/>
          </w:rPr>
          <w:tab/>
        </w:r>
        <w:r w:rsidR="005911D9" w:rsidRPr="007D439C">
          <w:rPr>
            <w:rStyle w:val="aa"/>
            <w:noProof/>
          </w:rPr>
          <w:t>代发审核验证码切换</w:t>
        </w:r>
        <w:r w:rsidR="005911D9">
          <w:rPr>
            <w:noProof/>
          </w:rPr>
          <w:tab/>
        </w:r>
        <w:r w:rsidR="005911D9">
          <w:rPr>
            <w:noProof/>
          </w:rPr>
          <w:fldChar w:fldCharType="begin"/>
        </w:r>
        <w:r w:rsidR="005911D9">
          <w:rPr>
            <w:noProof/>
          </w:rPr>
          <w:instrText xml:space="preserve"> PAGEREF _Toc230189763 \h </w:instrText>
        </w:r>
        <w:r w:rsidR="005911D9">
          <w:rPr>
            <w:noProof/>
          </w:rPr>
        </w:r>
        <w:r w:rsidR="005911D9">
          <w:rPr>
            <w:noProof/>
          </w:rPr>
          <w:fldChar w:fldCharType="separate"/>
        </w:r>
        <w:r w:rsidR="005911D9">
          <w:rPr>
            <w:noProof/>
          </w:rPr>
          <w:t>21</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64" w:history="1">
        <w:r w:rsidR="005911D9" w:rsidRPr="007D439C">
          <w:rPr>
            <w:rStyle w:val="aa"/>
            <w:rFonts w:ascii="宋体" w:eastAsia="宋体" w:hAnsi="宋体" w:cs="宋体"/>
            <w:noProof/>
          </w:rPr>
          <w:t>4.5.</w:t>
        </w:r>
        <w:r w:rsidR="005911D9">
          <w:rPr>
            <w:noProof/>
            <w:sz w:val="22"/>
            <w:szCs w:val="24"/>
            <w14:ligatures w14:val="standardContextual"/>
          </w:rPr>
          <w:tab/>
        </w:r>
        <w:r w:rsidR="005911D9" w:rsidRPr="007D439C">
          <w:rPr>
            <w:rStyle w:val="aa"/>
            <w:noProof/>
          </w:rPr>
          <w:t>疑似重复审核</w:t>
        </w:r>
        <w:r w:rsidR="005911D9">
          <w:rPr>
            <w:noProof/>
          </w:rPr>
          <w:tab/>
        </w:r>
        <w:r w:rsidR="005911D9">
          <w:rPr>
            <w:noProof/>
          </w:rPr>
          <w:fldChar w:fldCharType="begin"/>
        </w:r>
        <w:r w:rsidR="005911D9">
          <w:rPr>
            <w:noProof/>
          </w:rPr>
          <w:instrText xml:space="preserve"> PAGEREF _Toc230189764 \h </w:instrText>
        </w:r>
        <w:r w:rsidR="005911D9">
          <w:rPr>
            <w:noProof/>
          </w:rPr>
        </w:r>
        <w:r w:rsidR="005911D9">
          <w:rPr>
            <w:noProof/>
          </w:rPr>
          <w:fldChar w:fldCharType="separate"/>
        </w:r>
        <w:r w:rsidR="005911D9">
          <w:rPr>
            <w:noProof/>
          </w:rPr>
          <w:t>21</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65" w:history="1">
        <w:r w:rsidR="005911D9" w:rsidRPr="007D439C">
          <w:rPr>
            <w:rStyle w:val="aa"/>
            <w:rFonts w:ascii="宋体" w:eastAsia="宋体" w:hAnsi="宋体" w:cs="宋体"/>
            <w:noProof/>
          </w:rPr>
          <w:t>4.6.</w:t>
        </w:r>
        <w:r w:rsidR="005911D9">
          <w:rPr>
            <w:noProof/>
            <w:sz w:val="22"/>
            <w:szCs w:val="24"/>
            <w14:ligatures w14:val="standardContextual"/>
          </w:rPr>
          <w:tab/>
        </w:r>
        <w:r w:rsidR="005911D9" w:rsidRPr="007D439C">
          <w:rPr>
            <w:rStyle w:val="aa"/>
            <w:noProof/>
          </w:rPr>
          <w:t>代发批次查询</w:t>
        </w:r>
        <w:r w:rsidR="005911D9">
          <w:rPr>
            <w:noProof/>
          </w:rPr>
          <w:tab/>
        </w:r>
        <w:r w:rsidR="005911D9">
          <w:rPr>
            <w:noProof/>
          </w:rPr>
          <w:fldChar w:fldCharType="begin"/>
        </w:r>
        <w:r w:rsidR="005911D9">
          <w:rPr>
            <w:noProof/>
          </w:rPr>
          <w:instrText xml:space="preserve"> PAGEREF _Toc230189765 \h </w:instrText>
        </w:r>
        <w:r w:rsidR="005911D9">
          <w:rPr>
            <w:noProof/>
          </w:rPr>
        </w:r>
        <w:r w:rsidR="005911D9">
          <w:rPr>
            <w:noProof/>
          </w:rPr>
          <w:fldChar w:fldCharType="separate"/>
        </w:r>
        <w:r w:rsidR="005911D9">
          <w:rPr>
            <w:noProof/>
          </w:rPr>
          <w:t>23</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66" w:history="1">
        <w:r w:rsidR="005911D9" w:rsidRPr="007D439C">
          <w:rPr>
            <w:rStyle w:val="aa"/>
            <w:rFonts w:ascii="宋体" w:eastAsia="宋体" w:hAnsi="宋体" w:cs="宋体"/>
            <w:noProof/>
          </w:rPr>
          <w:t>4.7.</w:t>
        </w:r>
        <w:r w:rsidR="005911D9">
          <w:rPr>
            <w:noProof/>
            <w:sz w:val="22"/>
            <w:szCs w:val="24"/>
            <w14:ligatures w14:val="standardContextual"/>
          </w:rPr>
          <w:tab/>
        </w:r>
        <w:r w:rsidR="005911D9" w:rsidRPr="007D439C">
          <w:rPr>
            <w:rStyle w:val="aa"/>
            <w:noProof/>
          </w:rPr>
          <w:t>代发交易查询</w:t>
        </w:r>
        <w:r w:rsidR="005911D9">
          <w:rPr>
            <w:noProof/>
          </w:rPr>
          <w:tab/>
        </w:r>
        <w:r w:rsidR="005911D9">
          <w:rPr>
            <w:noProof/>
          </w:rPr>
          <w:fldChar w:fldCharType="begin"/>
        </w:r>
        <w:r w:rsidR="005911D9">
          <w:rPr>
            <w:noProof/>
          </w:rPr>
          <w:instrText xml:space="preserve"> PAGEREF _Toc230189766 \h </w:instrText>
        </w:r>
        <w:r w:rsidR="005911D9">
          <w:rPr>
            <w:noProof/>
          </w:rPr>
        </w:r>
        <w:r w:rsidR="005911D9">
          <w:rPr>
            <w:noProof/>
          </w:rPr>
          <w:fldChar w:fldCharType="separate"/>
        </w:r>
        <w:r w:rsidR="005911D9">
          <w:rPr>
            <w:noProof/>
          </w:rPr>
          <w:t>26</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67" w:history="1">
        <w:r w:rsidR="005911D9" w:rsidRPr="007D439C">
          <w:rPr>
            <w:rStyle w:val="aa"/>
            <w:rFonts w:ascii="宋体" w:eastAsia="宋体" w:hAnsi="宋体" w:cs="宋体"/>
            <w:noProof/>
          </w:rPr>
          <w:t>4.8.</w:t>
        </w:r>
        <w:r w:rsidR="005911D9">
          <w:rPr>
            <w:noProof/>
            <w:sz w:val="22"/>
            <w:szCs w:val="24"/>
            <w14:ligatures w14:val="standardContextual"/>
          </w:rPr>
          <w:tab/>
        </w:r>
        <w:r w:rsidR="005911D9" w:rsidRPr="007D439C">
          <w:rPr>
            <w:rStyle w:val="aa"/>
            <w:noProof/>
          </w:rPr>
          <w:t>代发电子回单查询</w:t>
        </w:r>
        <w:r w:rsidR="005911D9">
          <w:rPr>
            <w:noProof/>
          </w:rPr>
          <w:tab/>
        </w:r>
        <w:r w:rsidR="005911D9">
          <w:rPr>
            <w:noProof/>
          </w:rPr>
          <w:fldChar w:fldCharType="begin"/>
        </w:r>
        <w:r w:rsidR="005911D9">
          <w:rPr>
            <w:noProof/>
          </w:rPr>
          <w:instrText xml:space="preserve"> PAGEREF _Toc230189767 \h </w:instrText>
        </w:r>
        <w:r w:rsidR="005911D9">
          <w:rPr>
            <w:noProof/>
          </w:rPr>
        </w:r>
        <w:r w:rsidR="005911D9">
          <w:rPr>
            <w:noProof/>
          </w:rPr>
          <w:fldChar w:fldCharType="separate"/>
        </w:r>
        <w:r w:rsidR="005911D9">
          <w:rPr>
            <w:noProof/>
          </w:rPr>
          <w:t>26</w:t>
        </w:r>
        <w:r w:rsidR="005911D9">
          <w:rPr>
            <w:noProof/>
          </w:rPr>
          <w:fldChar w:fldCharType="end"/>
        </w:r>
      </w:hyperlink>
    </w:p>
    <w:p w:rsidR="005911D9" w:rsidRDefault="0002635A">
      <w:pPr>
        <w:pStyle w:val="11"/>
        <w:tabs>
          <w:tab w:val="left" w:pos="840"/>
          <w:tab w:val="right" w:leader="dot" w:pos="10456"/>
        </w:tabs>
        <w:rPr>
          <w:noProof/>
          <w:sz w:val="22"/>
          <w:szCs w:val="24"/>
          <w14:ligatures w14:val="standardContextual"/>
        </w:rPr>
      </w:pPr>
      <w:hyperlink w:anchor="_Toc230189768" w:history="1">
        <w:r w:rsidR="005911D9" w:rsidRPr="007D439C">
          <w:rPr>
            <w:rStyle w:val="aa"/>
            <w:rFonts w:ascii="宋体" w:eastAsia="宋体" w:hAnsi="宋体" w:cs="宋体"/>
            <w:noProof/>
          </w:rPr>
          <w:t>5.</w:t>
        </w:r>
        <w:r w:rsidR="005911D9">
          <w:rPr>
            <w:noProof/>
            <w:sz w:val="22"/>
            <w:szCs w:val="24"/>
            <w14:ligatures w14:val="standardContextual"/>
          </w:rPr>
          <w:tab/>
        </w:r>
        <w:r w:rsidR="005911D9" w:rsidRPr="007D439C">
          <w:rPr>
            <w:rStyle w:val="aa"/>
            <w:noProof/>
          </w:rPr>
          <w:t>用户开户管理</w:t>
        </w:r>
        <w:r w:rsidR="005911D9">
          <w:rPr>
            <w:noProof/>
          </w:rPr>
          <w:tab/>
        </w:r>
        <w:r w:rsidR="005911D9">
          <w:rPr>
            <w:noProof/>
          </w:rPr>
          <w:fldChar w:fldCharType="begin"/>
        </w:r>
        <w:r w:rsidR="005911D9">
          <w:rPr>
            <w:noProof/>
          </w:rPr>
          <w:instrText xml:space="preserve"> PAGEREF _Toc230189768 \h </w:instrText>
        </w:r>
        <w:r w:rsidR="005911D9">
          <w:rPr>
            <w:noProof/>
          </w:rPr>
        </w:r>
        <w:r w:rsidR="005911D9">
          <w:rPr>
            <w:noProof/>
          </w:rPr>
          <w:fldChar w:fldCharType="separate"/>
        </w:r>
        <w:r w:rsidR="005911D9">
          <w:rPr>
            <w:noProof/>
          </w:rPr>
          <w:t>27</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69" w:history="1">
        <w:r w:rsidR="005911D9" w:rsidRPr="007D439C">
          <w:rPr>
            <w:rStyle w:val="aa"/>
            <w:rFonts w:ascii="宋体" w:eastAsia="宋体" w:hAnsi="宋体" w:cs="宋体"/>
            <w:noProof/>
          </w:rPr>
          <w:t>5.1.</w:t>
        </w:r>
        <w:r w:rsidR="005911D9">
          <w:rPr>
            <w:noProof/>
            <w:sz w:val="22"/>
            <w:szCs w:val="24"/>
            <w14:ligatures w14:val="standardContextual"/>
          </w:rPr>
          <w:tab/>
        </w:r>
        <w:r w:rsidR="005911D9" w:rsidRPr="007D439C">
          <w:rPr>
            <w:rStyle w:val="aa"/>
            <w:noProof/>
          </w:rPr>
          <w:t>批量开户</w:t>
        </w:r>
        <w:r w:rsidR="005911D9">
          <w:rPr>
            <w:noProof/>
          </w:rPr>
          <w:tab/>
        </w:r>
        <w:r w:rsidR="005911D9">
          <w:rPr>
            <w:noProof/>
          </w:rPr>
          <w:fldChar w:fldCharType="begin"/>
        </w:r>
        <w:r w:rsidR="005911D9">
          <w:rPr>
            <w:noProof/>
          </w:rPr>
          <w:instrText xml:space="preserve"> PAGEREF _Toc230189769 \h </w:instrText>
        </w:r>
        <w:r w:rsidR="005911D9">
          <w:rPr>
            <w:noProof/>
          </w:rPr>
        </w:r>
        <w:r w:rsidR="005911D9">
          <w:rPr>
            <w:noProof/>
          </w:rPr>
          <w:fldChar w:fldCharType="separate"/>
        </w:r>
        <w:r w:rsidR="005911D9">
          <w:rPr>
            <w:noProof/>
          </w:rPr>
          <w:t>27</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70" w:history="1">
        <w:r w:rsidR="005911D9" w:rsidRPr="007D439C">
          <w:rPr>
            <w:rStyle w:val="aa"/>
            <w:rFonts w:ascii="宋体" w:eastAsia="宋体" w:hAnsi="宋体" w:cs="宋体"/>
            <w:noProof/>
          </w:rPr>
          <w:t>5.2.</w:t>
        </w:r>
        <w:r w:rsidR="005911D9">
          <w:rPr>
            <w:noProof/>
            <w:sz w:val="22"/>
            <w:szCs w:val="24"/>
            <w14:ligatures w14:val="standardContextual"/>
          </w:rPr>
          <w:tab/>
        </w:r>
        <w:r w:rsidR="005911D9" w:rsidRPr="007D439C">
          <w:rPr>
            <w:rStyle w:val="aa"/>
            <w:noProof/>
          </w:rPr>
          <w:t>开户申请管理</w:t>
        </w:r>
        <w:r w:rsidR="005911D9">
          <w:rPr>
            <w:noProof/>
          </w:rPr>
          <w:tab/>
        </w:r>
        <w:r w:rsidR="005911D9">
          <w:rPr>
            <w:noProof/>
          </w:rPr>
          <w:fldChar w:fldCharType="begin"/>
        </w:r>
        <w:r w:rsidR="005911D9">
          <w:rPr>
            <w:noProof/>
          </w:rPr>
          <w:instrText xml:space="preserve"> PAGEREF _Toc230189770 \h </w:instrText>
        </w:r>
        <w:r w:rsidR="005911D9">
          <w:rPr>
            <w:noProof/>
          </w:rPr>
        </w:r>
        <w:r w:rsidR="005911D9">
          <w:rPr>
            <w:noProof/>
          </w:rPr>
          <w:fldChar w:fldCharType="separate"/>
        </w:r>
        <w:r w:rsidR="005911D9">
          <w:rPr>
            <w:noProof/>
          </w:rPr>
          <w:t>29</w:t>
        </w:r>
        <w:r w:rsidR="005911D9">
          <w:rPr>
            <w:noProof/>
          </w:rPr>
          <w:fldChar w:fldCharType="end"/>
        </w:r>
      </w:hyperlink>
    </w:p>
    <w:p w:rsidR="005911D9" w:rsidRDefault="0002635A">
      <w:pPr>
        <w:pStyle w:val="11"/>
        <w:tabs>
          <w:tab w:val="left" w:pos="840"/>
          <w:tab w:val="right" w:leader="dot" w:pos="10456"/>
        </w:tabs>
        <w:rPr>
          <w:noProof/>
          <w:sz w:val="22"/>
          <w:szCs w:val="24"/>
          <w14:ligatures w14:val="standardContextual"/>
        </w:rPr>
      </w:pPr>
      <w:hyperlink w:anchor="_Toc230189771" w:history="1">
        <w:r w:rsidR="005911D9" w:rsidRPr="007D439C">
          <w:rPr>
            <w:rStyle w:val="aa"/>
            <w:rFonts w:ascii="宋体" w:eastAsia="宋体" w:hAnsi="宋体" w:cs="宋体"/>
            <w:noProof/>
          </w:rPr>
          <w:t>6.</w:t>
        </w:r>
        <w:r w:rsidR="005911D9">
          <w:rPr>
            <w:noProof/>
            <w:sz w:val="22"/>
            <w:szCs w:val="24"/>
            <w14:ligatures w14:val="standardContextual"/>
          </w:rPr>
          <w:tab/>
        </w:r>
        <w:r w:rsidR="005911D9" w:rsidRPr="007D439C">
          <w:rPr>
            <w:rStyle w:val="aa"/>
            <w:noProof/>
          </w:rPr>
          <w:t>人民币出境管理</w:t>
        </w:r>
        <w:r w:rsidR="005911D9">
          <w:rPr>
            <w:noProof/>
          </w:rPr>
          <w:tab/>
        </w:r>
        <w:r w:rsidR="005911D9">
          <w:rPr>
            <w:noProof/>
          </w:rPr>
          <w:fldChar w:fldCharType="begin"/>
        </w:r>
        <w:r w:rsidR="005911D9">
          <w:rPr>
            <w:noProof/>
          </w:rPr>
          <w:instrText xml:space="preserve"> PAGEREF _Toc230189771 \h </w:instrText>
        </w:r>
        <w:r w:rsidR="005911D9">
          <w:rPr>
            <w:noProof/>
          </w:rPr>
        </w:r>
        <w:r w:rsidR="005911D9">
          <w:rPr>
            <w:noProof/>
          </w:rPr>
          <w:fldChar w:fldCharType="separate"/>
        </w:r>
        <w:r w:rsidR="005911D9">
          <w:rPr>
            <w:noProof/>
          </w:rPr>
          <w:t>30</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72" w:history="1">
        <w:r w:rsidR="005911D9" w:rsidRPr="007D439C">
          <w:rPr>
            <w:rStyle w:val="aa"/>
            <w:rFonts w:ascii="宋体" w:eastAsia="宋体" w:hAnsi="宋体" w:cs="宋体"/>
            <w:noProof/>
          </w:rPr>
          <w:t>6.1.</w:t>
        </w:r>
        <w:r w:rsidR="005911D9">
          <w:rPr>
            <w:noProof/>
            <w:sz w:val="22"/>
            <w:szCs w:val="24"/>
            <w14:ligatures w14:val="standardContextual"/>
          </w:rPr>
          <w:tab/>
        </w:r>
        <w:r w:rsidR="005911D9" w:rsidRPr="007D439C">
          <w:rPr>
            <w:rStyle w:val="aa"/>
            <w:noProof/>
          </w:rPr>
          <w:t>交易筛选方式</w:t>
        </w:r>
        <w:r w:rsidR="005911D9">
          <w:rPr>
            <w:noProof/>
          </w:rPr>
          <w:tab/>
        </w:r>
        <w:r w:rsidR="005911D9">
          <w:rPr>
            <w:noProof/>
          </w:rPr>
          <w:fldChar w:fldCharType="begin"/>
        </w:r>
        <w:r w:rsidR="005911D9">
          <w:rPr>
            <w:noProof/>
          </w:rPr>
          <w:instrText xml:space="preserve"> PAGEREF _Toc230189772 \h </w:instrText>
        </w:r>
        <w:r w:rsidR="005911D9">
          <w:rPr>
            <w:noProof/>
          </w:rPr>
        </w:r>
        <w:r w:rsidR="005911D9">
          <w:rPr>
            <w:noProof/>
          </w:rPr>
          <w:fldChar w:fldCharType="separate"/>
        </w:r>
        <w:r w:rsidR="005911D9">
          <w:rPr>
            <w:noProof/>
          </w:rPr>
          <w:t>31</w:t>
        </w:r>
        <w:r w:rsidR="005911D9">
          <w:rPr>
            <w:noProof/>
          </w:rPr>
          <w:fldChar w:fldCharType="end"/>
        </w:r>
      </w:hyperlink>
    </w:p>
    <w:p w:rsidR="005911D9" w:rsidRDefault="0002635A">
      <w:pPr>
        <w:pStyle w:val="31"/>
        <w:tabs>
          <w:tab w:val="right" w:leader="dot" w:pos="10456"/>
        </w:tabs>
        <w:rPr>
          <w:noProof/>
          <w:sz w:val="22"/>
          <w:szCs w:val="24"/>
          <w14:ligatures w14:val="standardContextual"/>
        </w:rPr>
      </w:pPr>
      <w:hyperlink w:anchor="_Toc230189773" w:history="1">
        <w:r w:rsidR="005911D9" w:rsidRPr="007D439C">
          <w:rPr>
            <w:rStyle w:val="aa"/>
            <w:noProof/>
          </w:rPr>
          <w:t xml:space="preserve">6.1.1 </w:t>
        </w:r>
        <w:r w:rsidR="005911D9" w:rsidRPr="007D439C">
          <w:rPr>
            <w:rStyle w:val="aa"/>
            <w:noProof/>
          </w:rPr>
          <w:t>交易筛选及提交</w:t>
        </w:r>
        <w:r w:rsidR="005911D9">
          <w:rPr>
            <w:noProof/>
          </w:rPr>
          <w:tab/>
        </w:r>
        <w:r w:rsidR="005911D9">
          <w:rPr>
            <w:noProof/>
          </w:rPr>
          <w:fldChar w:fldCharType="begin"/>
        </w:r>
        <w:r w:rsidR="005911D9">
          <w:rPr>
            <w:noProof/>
          </w:rPr>
          <w:instrText xml:space="preserve"> PAGEREF _Toc230189773 \h </w:instrText>
        </w:r>
        <w:r w:rsidR="005911D9">
          <w:rPr>
            <w:noProof/>
          </w:rPr>
        </w:r>
        <w:r w:rsidR="005911D9">
          <w:rPr>
            <w:noProof/>
          </w:rPr>
          <w:fldChar w:fldCharType="separate"/>
        </w:r>
        <w:r w:rsidR="005911D9">
          <w:rPr>
            <w:noProof/>
          </w:rPr>
          <w:t>31</w:t>
        </w:r>
        <w:r w:rsidR="005911D9">
          <w:rPr>
            <w:noProof/>
          </w:rPr>
          <w:fldChar w:fldCharType="end"/>
        </w:r>
      </w:hyperlink>
    </w:p>
    <w:p w:rsidR="005911D9" w:rsidRDefault="0002635A">
      <w:pPr>
        <w:pStyle w:val="31"/>
        <w:tabs>
          <w:tab w:val="right" w:leader="dot" w:pos="10456"/>
        </w:tabs>
        <w:rPr>
          <w:noProof/>
          <w:sz w:val="22"/>
          <w:szCs w:val="24"/>
          <w14:ligatures w14:val="standardContextual"/>
        </w:rPr>
      </w:pPr>
      <w:hyperlink w:anchor="_Toc230189774" w:history="1">
        <w:r w:rsidR="005911D9" w:rsidRPr="007D439C">
          <w:rPr>
            <w:rStyle w:val="aa"/>
            <w:noProof/>
          </w:rPr>
          <w:t xml:space="preserve">6.1.2 </w:t>
        </w:r>
        <w:r w:rsidR="005911D9" w:rsidRPr="007D439C">
          <w:rPr>
            <w:rStyle w:val="aa"/>
            <w:noProof/>
          </w:rPr>
          <w:t>发起付汇</w:t>
        </w:r>
        <w:r w:rsidR="005911D9">
          <w:rPr>
            <w:noProof/>
          </w:rPr>
          <w:tab/>
        </w:r>
        <w:r w:rsidR="005911D9">
          <w:rPr>
            <w:noProof/>
          </w:rPr>
          <w:fldChar w:fldCharType="begin"/>
        </w:r>
        <w:r w:rsidR="005911D9">
          <w:rPr>
            <w:noProof/>
          </w:rPr>
          <w:instrText xml:space="preserve"> PAGEREF _Toc230189774 \h </w:instrText>
        </w:r>
        <w:r w:rsidR="005911D9">
          <w:rPr>
            <w:noProof/>
          </w:rPr>
        </w:r>
        <w:r w:rsidR="005911D9">
          <w:rPr>
            <w:noProof/>
          </w:rPr>
          <w:fldChar w:fldCharType="separate"/>
        </w:r>
        <w:r w:rsidR="005911D9">
          <w:rPr>
            <w:noProof/>
          </w:rPr>
          <w:t>33</w:t>
        </w:r>
        <w:r w:rsidR="005911D9">
          <w:rPr>
            <w:noProof/>
          </w:rPr>
          <w:fldChar w:fldCharType="end"/>
        </w:r>
      </w:hyperlink>
    </w:p>
    <w:p w:rsidR="005911D9" w:rsidRDefault="0002635A">
      <w:pPr>
        <w:pStyle w:val="31"/>
        <w:tabs>
          <w:tab w:val="right" w:leader="dot" w:pos="10456"/>
        </w:tabs>
        <w:rPr>
          <w:noProof/>
          <w:sz w:val="22"/>
          <w:szCs w:val="24"/>
          <w14:ligatures w14:val="standardContextual"/>
        </w:rPr>
      </w:pPr>
      <w:hyperlink w:anchor="_Toc230189775" w:history="1">
        <w:r w:rsidR="005911D9" w:rsidRPr="007D439C">
          <w:rPr>
            <w:rStyle w:val="aa"/>
            <w:noProof/>
          </w:rPr>
          <w:t xml:space="preserve">6.1.3 </w:t>
        </w:r>
        <w:r w:rsidR="005911D9" w:rsidRPr="007D439C">
          <w:rPr>
            <w:rStyle w:val="aa"/>
            <w:noProof/>
          </w:rPr>
          <w:t>付汇状态跟踪</w:t>
        </w:r>
        <w:r w:rsidR="005911D9">
          <w:rPr>
            <w:noProof/>
          </w:rPr>
          <w:tab/>
        </w:r>
        <w:r w:rsidR="005911D9">
          <w:rPr>
            <w:noProof/>
          </w:rPr>
          <w:fldChar w:fldCharType="begin"/>
        </w:r>
        <w:r w:rsidR="005911D9">
          <w:rPr>
            <w:noProof/>
          </w:rPr>
          <w:instrText xml:space="preserve"> PAGEREF _Toc230189775 \h </w:instrText>
        </w:r>
        <w:r w:rsidR="005911D9">
          <w:rPr>
            <w:noProof/>
          </w:rPr>
        </w:r>
        <w:r w:rsidR="005911D9">
          <w:rPr>
            <w:noProof/>
          </w:rPr>
          <w:fldChar w:fldCharType="separate"/>
        </w:r>
        <w:r w:rsidR="005911D9">
          <w:rPr>
            <w:noProof/>
          </w:rPr>
          <w:t>34</w:t>
        </w:r>
        <w:r w:rsidR="005911D9">
          <w:rPr>
            <w:noProof/>
          </w:rPr>
          <w:fldChar w:fldCharType="end"/>
        </w:r>
      </w:hyperlink>
    </w:p>
    <w:p w:rsidR="005911D9" w:rsidRDefault="0002635A">
      <w:pPr>
        <w:pStyle w:val="21"/>
        <w:tabs>
          <w:tab w:val="left" w:pos="2100"/>
          <w:tab w:val="right" w:leader="dot" w:pos="10456"/>
        </w:tabs>
        <w:rPr>
          <w:noProof/>
          <w:sz w:val="22"/>
          <w:szCs w:val="24"/>
          <w14:ligatures w14:val="standardContextual"/>
        </w:rPr>
      </w:pPr>
      <w:hyperlink w:anchor="_Toc230189776" w:history="1">
        <w:r w:rsidR="005911D9" w:rsidRPr="007D439C">
          <w:rPr>
            <w:rStyle w:val="aa"/>
            <w:rFonts w:ascii="宋体" w:eastAsia="宋体" w:hAnsi="宋体" w:cs="宋体"/>
            <w:noProof/>
          </w:rPr>
          <w:t>6.2.</w:t>
        </w:r>
        <w:r w:rsidR="005911D9">
          <w:rPr>
            <w:noProof/>
            <w:sz w:val="22"/>
            <w:szCs w:val="24"/>
            <w14:ligatures w14:val="standardContextual"/>
          </w:rPr>
          <w:tab/>
        </w:r>
        <w:r w:rsidR="005911D9" w:rsidRPr="007D439C">
          <w:rPr>
            <w:rStyle w:val="aa"/>
            <w:noProof/>
          </w:rPr>
          <w:t>按模板导入方式</w:t>
        </w:r>
        <w:r w:rsidR="005911D9">
          <w:rPr>
            <w:noProof/>
          </w:rPr>
          <w:tab/>
        </w:r>
        <w:r w:rsidR="005911D9">
          <w:rPr>
            <w:noProof/>
          </w:rPr>
          <w:fldChar w:fldCharType="begin"/>
        </w:r>
        <w:r w:rsidR="005911D9">
          <w:rPr>
            <w:noProof/>
          </w:rPr>
          <w:instrText xml:space="preserve"> PAGEREF _Toc230189776 \h </w:instrText>
        </w:r>
        <w:r w:rsidR="005911D9">
          <w:rPr>
            <w:noProof/>
          </w:rPr>
        </w:r>
        <w:r w:rsidR="005911D9">
          <w:rPr>
            <w:noProof/>
          </w:rPr>
          <w:fldChar w:fldCharType="separate"/>
        </w:r>
        <w:r w:rsidR="005911D9">
          <w:rPr>
            <w:noProof/>
          </w:rPr>
          <w:t>35</w:t>
        </w:r>
        <w:r w:rsidR="005911D9">
          <w:rPr>
            <w:noProof/>
          </w:rPr>
          <w:fldChar w:fldCharType="end"/>
        </w:r>
      </w:hyperlink>
    </w:p>
    <w:p w:rsidR="005911D9" w:rsidRDefault="0002635A">
      <w:pPr>
        <w:pStyle w:val="11"/>
        <w:tabs>
          <w:tab w:val="left" w:pos="840"/>
          <w:tab w:val="right" w:leader="dot" w:pos="10456"/>
        </w:tabs>
        <w:rPr>
          <w:noProof/>
          <w:sz w:val="22"/>
          <w:szCs w:val="24"/>
          <w14:ligatures w14:val="standardContextual"/>
        </w:rPr>
      </w:pPr>
      <w:hyperlink w:anchor="_Toc230189777" w:history="1">
        <w:r w:rsidR="005911D9" w:rsidRPr="007D439C">
          <w:rPr>
            <w:rStyle w:val="aa"/>
            <w:rFonts w:ascii="宋体" w:eastAsia="宋体" w:hAnsi="宋体" w:cs="宋体"/>
            <w:noProof/>
          </w:rPr>
          <w:t>7.</w:t>
        </w:r>
        <w:r w:rsidR="005911D9">
          <w:rPr>
            <w:noProof/>
            <w:sz w:val="22"/>
            <w:szCs w:val="24"/>
            <w14:ligatures w14:val="standardContextual"/>
          </w:rPr>
          <w:tab/>
        </w:r>
        <w:r w:rsidR="005911D9" w:rsidRPr="007D439C">
          <w:rPr>
            <w:rStyle w:val="aa"/>
            <w:noProof/>
          </w:rPr>
          <w:t>报关管理</w:t>
        </w:r>
        <w:r w:rsidR="005911D9">
          <w:rPr>
            <w:noProof/>
          </w:rPr>
          <w:tab/>
        </w:r>
        <w:r w:rsidR="005911D9">
          <w:rPr>
            <w:noProof/>
          </w:rPr>
          <w:fldChar w:fldCharType="begin"/>
        </w:r>
        <w:r w:rsidR="005911D9">
          <w:rPr>
            <w:noProof/>
          </w:rPr>
          <w:instrText xml:space="preserve"> PAGEREF _Toc230189777 \h </w:instrText>
        </w:r>
        <w:r w:rsidR="005911D9">
          <w:rPr>
            <w:noProof/>
          </w:rPr>
        </w:r>
        <w:r w:rsidR="005911D9">
          <w:rPr>
            <w:noProof/>
          </w:rPr>
          <w:fldChar w:fldCharType="separate"/>
        </w:r>
        <w:r w:rsidR="005911D9">
          <w:rPr>
            <w:noProof/>
          </w:rPr>
          <w:t>36</w:t>
        </w:r>
        <w:r w:rsidR="005911D9">
          <w:rPr>
            <w:noProof/>
          </w:rPr>
          <w:fldChar w:fldCharType="end"/>
        </w:r>
      </w:hyperlink>
    </w:p>
    <w:p w:rsidR="005911D9" w:rsidRDefault="0002635A">
      <w:pPr>
        <w:pStyle w:val="11"/>
        <w:tabs>
          <w:tab w:val="left" w:pos="840"/>
          <w:tab w:val="right" w:leader="dot" w:pos="10456"/>
        </w:tabs>
        <w:rPr>
          <w:noProof/>
          <w:sz w:val="22"/>
          <w:szCs w:val="24"/>
          <w14:ligatures w14:val="standardContextual"/>
        </w:rPr>
      </w:pPr>
      <w:hyperlink w:anchor="_Toc230189778" w:history="1">
        <w:r w:rsidR="005911D9" w:rsidRPr="007D439C">
          <w:rPr>
            <w:rStyle w:val="aa"/>
            <w:rFonts w:ascii="宋体" w:eastAsia="宋体" w:hAnsi="宋体" w:cs="宋体"/>
            <w:noProof/>
          </w:rPr>
          <w:t>8.</w:t>
        </w:r>
        <w:r w:rsidR="005911D9">
          <w:rPr>
            <w:noProof/>
            <w:sz w:val="22"/>
            <w:szCs w:val="24"/>
            <w14:ligatures w14:val="standardContextual"/>
          </w:rPr>
          <w:tab/>
        </w:r>
        <w:r w:rsidR="005911D9" w:rsidRPr="007D439C">
          <w:rPr>
            <w:rStyle w:val="aa"/>
            <w:noProof/>
          </w:rPr>
          <w:t>斗拱资金管理</w:t>
        </w:r>
        <w:r w:rsidR="005911D9">
          <w:rPr>
            <w:noProof/>
          </w:rPr>
          <w:tab/>
        </w:r>
        <w:r w:rsidR="005911D9">
          <w:rPr>
            <w:noProof/>
          </w:rPr>
          <w:fldChar w:fldCharType="begin"/>
        </w:r>
        <w:r w:rsidR="005911D9">
          <w:rPr>
            <w:noProof/>
          </w:rPr>
          <w:instrText xml:space="preserve"> PAGEREF _Toc230189778 \h </w:instrText>
        </w:r>
        <w:r w:rsidR="005911D9">
          <w:rPr>
            <w:noProof/>
          </w:rPr>
        </w:r>
        <w:r w:rsidR="005911D9">
          <w:rPr>
            <w:noProof/>
          </w:rPr>
          <w:fldChar w:fldCharType="separate"/>
        </w:r>
        <w:r w:rsidR="005911D9">
          <w:rPr>
            <w:noProof/>
          </w:rPr>
          <w:t>37</w:t>
        </w:r>
        <w:r w:rsidR="005911D9">
          <w:rPr>
            <w:noProof/>
          </w:rPr>
          <w:fldChar w:fldCharType="end"/>
        </w:r>
      </w:hyperlink>
    </w:p>
    <w:p w:rsidR="00365F1E" w:rsidRDefault="00B13B2F">
      <w:pPr>
        <w:jc w:val="left"/>
      </w:pPr>
      <w:r>
        <w:fldChar w:fldCharType="end"/>
      </w:r>
    </w:p>
    <w:p w:rsidR="00365F1E" w:rsidRDefault="00365F1E"/>
    <w:p w:rsidR="00365F1E" w:rsidRDefault="00365F1E"/>
    <w:p w:rsidR="00365F1E" w:rsidRDefault="00365F1E"/>
    <w:p w:rsidR="00365F1E" w:rsidRDefault="00365F1E"/>
    <w:p w:rsidR="00365F1E" w:rsidRDefault="00B13B2F">
      <w:r>
        <w:rPr>
          <w:rFonts w:hint="eastAsia"/>
        </w:rPr>
        <w:br w:type="page"/>
      </w:r>
    </w:p>
    <w:p w:rsidR="00365F1E" w:rsidRDefault="00B13B2F">
      <w:pPr>
        <w:pStyle w:val="1"/>
      </w:pPr>
      <w:bookmarkStart w:id="1" w:name="_Toc230189746"/>
      <w:r>
        <w:rPr>
          <w:rFonts w:hint="eastAsia"/>
        </w:rPr>
        <w:lastRenderedPageBreak/>
        <w:t>密码重置</w:t>
      </w:r>
      <w:bookmarkEnd w:id="1"/>
    </w:p>
    <w:p w:rsidR="00365F1E" w:rsidRDefault="00B13B2F">
      <w:pPr>
        <w:pStyle w:val="ab"/>
        <w:widowControl/>
        <w:numPr>
          <w:ilvl w:val="0"/>
          <w:numId w:val="2"/>
        </w:numPr>
        <w:ind w:firstLineChars="0"/>
        <w:jc w:val="left"/>
      </w:pPr>
      <w:r>
        <w:rPr>
          <w:rFonts w:hint="eastAsia"/>
        </w:rPr>
        <w:t>登陆网址：</w:t>
      </w:r>
      <w:r>
        <w:t>https://global.chinapnr.com/site/login.htm</w:t>
      </w:r>
    </w:p>
    <w:p w:rsidR="00365F1E" w:rsidRDefault="00B13B2F">
      <w:pPr>
        <w:widowControl/>
        <w:jc w:val="left"/>
      </w:pPr>
      <w:r>
        <w:rPr>
          <w:rFonts w:hint="eastAsia"/>
        </w:rPr>
        <w:t>点击登录页面的“</w:t>
      </w:r>
      <w:r>
        <w:t>Forgot the password?</w:t>
      </w:r>
      <w:r>
        <w:rPr>
          <w:rFonts w:hint="eastAsia"/>
        </w:rPr>
        <w:t>”链接，进入重置密码页面，页面右上角支持进行中英文切换，默认是英文；</w:t>
      </w:r>
    </w:p>
    <w:p w:rsidR="00365F1E" w:rsidRDefault="00B13B2F">
      <w:pPr>
        <w:widowControl/>
        <w:jc w:val="left"/>
      </w:pPr>
      <w:r>
        <w:rPr>
          <w:noProof/>
        </w:rPr>
        <w:drawing>
          <wp:inline distT="0" distB="0" distL="0" distR="0">
            <wp:extent cx="6505575" cy="3729990"/>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0"/>
                    <a:stretch>
                      <a:fillRect/>
                    </a:stretch>
                  </pic:blipFill>
                  <pic:spPr>
                    <a:xfrm>
                      <a:off x="0" y="0"/>
                      <a:ext cx="6533181" cy="3745998"/>
                    </a:xfrm>
                    <a:prstGeom prst="rect">
                      <a:avLst/>
                    </a:prstGeom>
                  </pic:spPr>
                </pic:pic>
              </a:graphicData>
            </a:graphic>
          </wp:inline>
        </w:drawing>
      </w:r>
    </w:p>
    <w:p w:rsidR="00365F1E" w:rsidRDefault="00B13B2F">
      <w:pPr>
        <w:pStyle w:val="ab"/>
        <w:widowControl/>
        <w:numPr>
          <w:ilvl w:val="0"/>
          <w:numId w:val="2"/>
        </w:numPr>
        <w:ind w:firstLineChars="0"/>
        <w:jc w:val="left"/>
      </w:pPr>
      <w:r>
        <w:rPr>
          <w:rFonts w:hint="eastAsia"/>
        </w:rPr>
        <w:t>按页面提示逐步操作，填写登录账号以及操作员创建时配置的邮箱或者手机号，账号和邮箱</w:t>
      </w:r>
      <w:r>
        <w:t>/</w:t>
      </w:r>
      <w:r>
        <w:rPr>
          <w:rFonts w:hint="eastAsia"/>
        </w:rPr>
        <w:t>手机号必须匹配，手机号只支持中国大陆</w:t>
      </w:r>
      <w:r>
        <w:t>11</w:t>
      </w:r>
      <w:r>
        <w:rPr>
          <w:rFonts w:hint="eastAsia"/>
        </w:rPr>
        <w:t>位手机号；不要求必须选择配置的“验证码接收方式”；</w:t>
      </w:r>
    </w:p>
    <w:p w:rsidR="00365F1E" w:rsidRDefault="00B13B2F">
      <w:pPr>
        <w:ind w:left="360"/>
      </w:pPr>
      <w:r>
        <w:rPr>
          <w:noProof/>
        </w:rPr>
        <w:drawing>
          <wp:inline distT="0" distB="0" distL="0" distR="0">
            <wp:extent cx="6645910" cy="2604770"/>
            <wp:effectExtent l="0" t="0" r="254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1"/>
                    <a:stretch>
                      <a:fillRect/>
                    </a:stretch>
                  </pic:blipFill>
                  <pic:spPr>
                    <a:xfrm>
                      <a:off x="0" y="0"/>
                      <a:ext cx="6645910" cy="2604770"/>
                    </a:xfrm>
                    <a:prstGeom prst="rect">
                      <a:avLst/>
                    </a:prstGeom>
                  </pic:spPr>
                </pic:pic>
              </a:graphicData>
            </a:graphic>
          </wp:inline>
        </w:drawing>
      </w:r>
    </w:p>
    <w:p w:rsidR="00365F1E" w:rsidRDefault="00B13B2F">
      <w:pPr>
        <w:pStyle w:val="ab"/>
        <w:widowControl/>
        <w:numPr>
          <w:ilvl w:val="0"/>
          <w:numId w:val="2"/>
        </w:numPr>
        <w:ind w:firstLineChars="0"/>
        <w:jc w:val="left"/>
      </w:pPr>
      <w:r>
        <w:rPr>
          <w:rFonts w:hint="eastAsia"/>
        </w:rPr>
        <w:t>上图填写的信息校验通过后，进入设置新密码页面，输入符合规则的新密码（规则与现有的重置密码校验一致），输入获取到的验证码，匹配后即设置新密码成功。</w:t>
      </w:r>
    </w:p>
    <w:p w:rsidR="00365F1E" w:rsidRDefault="00B13B2F">
      <w:pPr>
        <w:ind w:left="360"/>
      </w:pPr>
      <w:r>
        <w:rPr>
          <w:noProof/>
        </w:rPr>
        <w:lastRenderedPageBreak/>
        <w:drawing>
          <wp:inline distT="0" distB="0" distL="0" distR="0">
            <wp:extent cx="6543675" cy="38481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6543675" cy="3848100"/>
                    </a:xfrm>
                    <a:prstGeom prst="rect">
                      <a:avLst/>
                    </a:prstGeom>
                  </pic:spPr>
                </pic:pic>
              </a:graphicData>
            </a:graphic>
          </wp:inline>
        </w:drawing>
      </w:r>
    </w:p>
    <w:p w:rsidR="00365F1E" w:rsidRDefault="00365F1E"/>
    <w:p w:rsidR="00365F1E" w:rsidRDefault="00365F1E"/>
    <w:p w:rsidR="00365F1E" w:rsidRDefault="00B13B2F">
      <w:pPr>
        <w:pStyle w:val="1"/>
      </w:pPr>
      <w:bookmarkStart w:id="2" w:name="_Toc230189747"/>
      <w:r>
        <w:rPr>
          <w:rFonts w:hint="eastAsia"/>
        </w:rPr>
        <w:t>交易</w:t>
      </w:r>
      <w:r>
        <w:t>管理</w:t>
      </w:r>
      <w:bookmarkEnd w:id="2"/>
    </w:p>
    <w:p w:rsidR="00365F1E" w:rsidRDefault="00B13B2F">
      <w:pPr>
        <w:pStyle w:val="2"/>
      </w:pPr>
      <w:bookmarkStart w:id="3" w:name="_Toc230189748"/>
      <w:r>
        <w:t>账户余额查询</w:t>
      </w:r>
      <w:bookmarkEnd w:id="3"/>
    </w:p>
    <w:p w:rsidR="00365F1E" w:rsidRDefault="00B13B2F">
      <w:r>
        <w:t>路径</w:t>
      </w:r>
      <w:r>
        <w:rPr>
          <w:rFonts w:hint="eastAsia"/>
        </w:rPr>
        <w:t>：</w:t>
      </w:r>
      <w:r>
        <w:t>交易管理</w:t>
      </w:r>
      <w:r>
        <w:rPr>
          <w:rFonts w:hint="eastAsia"/>
        </w:rPr>
        <w:t>—余额明细查询</w:t>
      </w:r>
    </w:p>
    <w:p w:rsidR="00365F1E" w:rsidRDefault="00B13B2F">
      <w:pPr>
        <w:pStyle w:val="ab"/>
        <w:numPr>
          <w:ilvl w:val="0"/>
          <w:numId w:val="3"/>
        </w:numPr>
        <w:ind w:firstLineChars="0"/>
      </w:pPr>
      <w:r>
        <w:rPr>
          <w:rFonts w:hint="eastAsia"/>
        </w:rPr>
        <w:t>C</w:t>
      </w:r>
      <w:r>
        <w:t>NY</w:t>
      </w:r>
      <w:r>
        <w:t>主账户</w:t>
      </w:r>
      <w:r>
        <w:rPr>
          <w:rFonts w:hint="eastAsia"/>
        </w:rPr>
        <w:t>，选择起止时间，</w:t>
      </w:r>
      <w:r>
        <w:t>点击筛选</w:t>
      </w:r>
      <w:r>
        <w:rPr>
          <w:rFonts w:hint="eastAsia"/>
        </w:rPr>
        <w:t>，显示即为商户账户截止日期余额</w:t>
      </w:r>
    </w:p>
    <w:p w:rsidR="00365F1E" w:rsidRDefault="00B13B2F">
      <w:r>
        <w:rPr>
          <w:noProof/>
        </w:rPr>
        <w:drawing>
          <wp:inline distT="0" distB="0" distL="0" distR="0">
            <wp:extent cx="5274310" cy="2729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4310" cy="2729230"/>
                    </a:xfrm>
                    <a:prstGeom prst="rect">
                      <a:avLst/>
                    </a:prstGeom>
                  </pic:spPr>
                </pic:pic>
              </a:graphicData>
            </a:graphic>
          </wp:inline>
        </w:drawing>
      </w:r>
    </w:p>
    <w:p w:rsidR="00365F1E" w:rsidRDefault="00365F1E"/>
    <w:p w:rsidR="00365F1E" w:rsidRDefault="00B13B2F">
      <w:pPr>
        <w:pStyle w:val="ab"/>
        <w:numPr>
          <w:ilvl w:val="0"/>
          <w:numId w:val="3"/>
        </w:numPr>
        <w:ind w:firstLineChars="0"/>
      </w:pPr>
      <w:r>
        <w:rPr>
          <w:rFonts w:hint="eastAsia"/>
        </w:rPr>
        <w:lastRenderedPageBreak/>
        <w:t>C</w:t>
      </w:r>
      <w:r>
        <w:t xml:space="preserve">NY </w:t>
      </w:r>
      <w:r>
        <w:t>待结算账户</w:t>
      </w:r>
      <w:r>
        <w:rPr>
          <w:rFonts w:hint="eastAsia"/>
        </w:rPr>
        <w:t>，</w:t>
      </w:r>
      <w:r>
        <w:t>如商户有开通分账功能</w:t>
      </w:r>
      <w:r>
        <w:rPr>
          <w:rFonts w:hint="eastAsia"/>
        </w:rPr>
        <w:t>，可查待分账余额</w:t>
      </w:r>
    </w:p>
    <w:p w:rsidR="00365F1E" w:rsidRDefault="00B13B2F">
      <w:r>
        <w:rPr>
          <w:noProof/>
        </w:rPr>
        <w:drawing>
          <wp:inline distT="0" distB="0" distL="0" distR="0">
            <wp:extent cx="5274310" cy="251587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5286190" cy="2521876"/>
                    </a:xfrm>
                    <a:prstGeom prst="rect">
                      <a:avLst/>
                    </a:prstGeom>
                  </pic:spPr>
                </pic:pic>
              </a:graphicData>
            </a:graphic>
          </wp:inline>
        </w:drawing>
      </w:r>
    </w:p>
    <w:p w:rsidR="00365F1E" w:rsidRDefault="00365F1E"/>
    <w:p w:rsidR="00365F1E" w:rsidRDefault="00B13B2F">
      <w:pPr>
        <w:pStyle w:val="2"/>
      </w:pPr>
      <w:bookmarkStart w:id="4" w:name="_Toc230189749"/>
      <w:r>
        <w:t>日终交易查询</w:t>
      </w:r>
      <w:bookmarkEnd w:id="4"/>
    </w:p>
    <w:p w:rsidR="00365F1E" w:rsidRDefault="00B13B2F">
      <w:r>
        <w:t>路径</w:t>
      </w:r>
      <w:r>
        <w:rPr>
          <w:rFonts w:hint="eastAsia"/>
        </w:rPr>
        <w:t>：</w:t>
      </w:r>
      <w:r>
        <w:t>交易管理</w:t>
      </w:r>
      <w:r>
        <w:rPr>
          <w:rFonts w:hint="eastAsia"/>
        </w:rPr>
        <w:t>—日终交易查询</w:t>
      </w:r>
    </w:p>
    <w:p w:rsidR="00365F1E" w:rsidRDefault="00B13B2F">
      <w:pPr>
        <w:pStyle w:val="ab"/>
        <w:numPr>
          <w:ilvl w:val="0"/>
          <w:numId w:val="4"/>
        </w:numPr>
        <w:ind w:firstLineChars="0"/>
      </w:pPr>
      <w:r>
        <w:rPr>
          <w:rFonts w:hint="eastAsia"/>
        </w:rPr>
        <w:t>该路径可查收单交易每日明细，</w:t>
      </w:r>
      <w:r>
        <w:rPr>
          <w:rFonts w:hint="eastAsia"/>
        </w:rPr>
        <w:t>T+</w:t>
      </w:r>
      <w:r>
        <w:t>1</w:t>
      </w:r>
      <w:r>
        <w:t>出数据</w:t>
      </w:r>
      <w:r>
        <w:rPr>
          <w:rFonts w:hint="eastAsia"/>
        </w:rPr>
        <w:t>，</w:t>
      </w:r>
      <w:r>
        <w:t>有交易产生的终端号才会有明细</w:t>
      </w:r>
      <w:r>
        <w:rPr>
          <w:rFonts w:hint="eastAsia"/>
        </w:rPr>
        <w:t>，请注意</w:t>
      </w:r>
      <w:r>
        <w:t>更换终端号查询</w:t>
      </w:r>
      <w:r>
        <w:rPr>
          <w:rFonts w:hint="eastAsia"/>
        </w:rPr>
        <w:t>。</w:t>
      </w:r>
    </w:p>
    <w:p w:rsidR="00365F1E" w:rsidRDefault="00B13B2F">
      <w:r>
        <w:rPr>
          <w:noProof/>
        </w:rPr>
        <w:drawing>
          <wp:inline distT="0" distB="0" distL="0" distR="0">
            <wp:extent cx="5274310" cy="16846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74310" cy="1684655"/>
                    </a:xfrm>
                    <a:prstGeom prst="rect">
                      <a:avLst/>
                    </a:prstGeom>
                  </pic:spPr>
                </pic:pic>
              </a:graphicData>
            </a:graphic>
          </wp:inline>
        </w:drawing>
      </w:r>
    </w:p>
    <w:p w:rsidR="00365F1E" w:rsidRDefault="00B13B2F">
      <w:pPr>
        <w:pStyle w:val="ab"/>
        <w:numPr>
          <w:ilvl w:val="0"/>
          <w:numId w:val="4"/>
        </w:numPr>
        <w:ind w:firstLineChars="0"/>
      </w:pPr>
      <w:r>
        <w:t>点击下载</w:t>
      </w:r>
      <w:r>
        <w:rPr>
          <w:rFonts w:hint="eastAsia"/>
        </w:rPr>
        <w:t>E</w:t>
      </w:r>
      <w:r>
        <w:t>XCEL</w:t>
      </w:r>
      <w:r>
        <w:rPr>
          <w:rFonts w:hint="eastAsia"/>
        </w:rPr>
        <w:t>文件</w:t>
      </w:r>
    </w:p>
    <w:p w:rsidR="00365F1E" w:rsidRDefault="00B13B2F">
      <w:r>
        <w:rPr>
          <w:rFonts w:hint="eastAsia"/>
        </w:rPr>
        <w:t>（注</w:t>
      </w:r>
      <w:r>
        <w:t>：</w:t>
      </w:r>
      <w:r>
        <w:rPr>
          <w:rFonts w:hint="eastAsia"/>
        </w:rPr>
        <w:t>如当日</w:t>
      </w:r>
      <w:r>
        <w:t>交易笔数较多，</w:t>
      </w:r>
      <w:r>
        <w:rPr>
          <w:rFonts w:hint="eastAsia"/>
        </w:rPr>
        <w:t>下载</w:t>
      </w:r>
      <w:r>
        <w:rPr>
          <w:rFonts w:hint="eastAsia"/>
        </w:rPr>
        <w:t>EXCEL</w:t>
      </w:r>
      <w:r>
        <w:rPr>
          <w:rFonts w:hint="eastAsia"/>
        </w:rPr>
        <w:t>运行</w:t>
      </w:r>
      <w:r>
        <w:t>较慢，可下载</w:t>
      </w:r>
      <w:r>
        <w:rPr>
          <w:rFonts w:hint="eastAsia"/>
        </w:rPr>
        <w:t>t</w:t>
      </w:r>
      <w:r>
        <w:t>xt</w:t>
      </w:r>
      <w:r>
        <w:t>格式</w:t>
      </w:r>
      <w:r>
        <w:rPr>
          <w:rFonts w:hint="eastAsia"/>
        </w:rPr>
        <w:t>文件，字段</w:t>
      </w:r>
      <w:r>
        <w:t>信息匹配见</w:t>
      </w:r>
      <w:r>
        <w:rPr>
          <w:rFonts w:hint="eastAsia"/>
        </w:rPr>
        <w:t>“</w:t>
      </w:r>
      <w:r>
        <w:t>日终对账文件格式说明</w:t>
      </w:r>
      <w:r>
        <w:rPr>
          <w:rFonts w:hint="eastAsia"/>
        </w:rPr>
        <w:t>”，</w:t>
      </w:r>
      <w:r>
        <w:t>匹配</w:t>
      </w:r>
      <w:r>
        <w:rPr>
          <w:rFonts w:hint="eastAsia"/>
        </w:rPr>
        <w:t>关系</w:t>
      </w:r>
      <w:r>
        <w:t>如下图</w:t>
      </w:r>
      <w:r>
        <w:rPr>
          <w:rFonts w:hint="eastAsia"/>
        </w:rPr>
        <w:t>）</w:t>
      </w:r>
    </w:p>
    <w:p w:rsidR="00365F1E" w:rsidRDefault="00B13B2F">
      <w:r>
        <w:rPr>
          <w:noProof/>
        </w:rPr>
        <w:drawing>
          <wp:inline distT="0" distB="0" distL="0" distR="0">
            <wp:extent cx="6348095" cy="7429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6564852" cy="768244"/>
                    </a:xfrm>
                    <a:prstGeom prst="rect">
                      <a:avLst/>
                    </a:prstGeom>
                  </pic:spPr>
                </pic:pic>
              </a:graphicData>
            </a:graphic>
          </wp:inline>
        </w:drawing>
      </w:r>
    </w:p>
    <w:bookmarkStart w:id="5" w:name="_MON_1624889683"/>
    <w:bookmarkEnd w:id="5"/>
    <w:p w:rsidR="00365F1E" w:rsidRDefault="008B2CA7">
      <w:r>
        <w:rPr>
          <w:noProof/>
        </w:rPr>
        <w:object w:dxaOrig="1549" w:dyaOrig="1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6pt;height:56.6pt;mso-width-percent:0;mso-height-percent:0;mso-width-percent:0;mso-height-percent:0" o:ole="">
            <v:imagedata r:id="rId17" o:title=""/>
          </v:shape>
          <o:OLEObject Type="Embed" ProgID="Word.Document.12" ShapeID="_x0000_i1025" DrawAspect="Icon" ObjectID="_1844922743" r:id="rId18"/>
        </w:object>
      </w:r>
    </w:p>
    <w:p w:rsidR="00365F1E" w:rsidRDefault="00B13B2F">
      <w:pPr>
        <w:rPr>
          <w:color w:val="FF0000"/>
        </w:rPr>
      </w:pPr>
      <w:r>
        <w:rPr>
          <w:b/>
          <w:color w:val="FF0000"/>
        </w:rPr>
        <w:t>注</w:t>
      </w:r>
      <w:r>
        <w:rPr>
          <w:rFonts w:hint="eastAsia"/>
          <w:color w:val="FF0000"/>
        </w:rPr>
        <w:t>：当日收单收入</w:t>
      </w:r>
      <w:r>
        <w:rPr>
          <w:rFonts w:hint="eastAsia"/>
          <w:color w:val="FF0000"/>
        </w:rPr>
        <w:t>=</w:t>
      </w:r>
      <w:r>
        <w:rPr>
          <w:rFonts w:hint="eastAsia"/>
          <w:color w:val="FF0000"/>
        </w:rPr>
        <w:t>总消费金额</w:t>
      </w:r>
      <w:r>
        <w:rPr>
          <w:rFonts w:hint="eastAsia"/>
          <w:color w:val="FF0000"/>
        </w:rPr>
        <w:t>-</w:t>
      </w:r>
      <w:r>
        <w:rPr>
          <w:rFonts w:hint="eastAsia"/>
          <w:color w:val="FF0000"/>
        </w:rPr>
        <w:t>总消费手续费</w:t>
      </w:r>
      <w:r>
        <w:rPr>
          <w:rFonts w:hint="eastAsia"/>
          <w:color w:val="FF0000"/>
        </w:rPr>
        <w:t>-</w:t>
      </w:r>
      <w:r>
        <w:rPr>
          <w:rFonts w:hint="eastAsia"/>
          <w:color w:val="FF0000"/>
        </w:rPr>
        <w:t>总退款金额</w:t>
      </w:r>
      <w:r>
        <w:rPr>
          <w:rFonts w:hint="eastAsia"/>
          <w:color w:val="FF0000"/>
        </w:rPr>
        <w:t>+</w:t>
      </w:r>
      <w:r>
        <w:rPr>
          <w:rFonts w:hint="eastAsia"/>
          <w:color w:val="FF0000"/>
        </w:rPr>
        <w:t>总退款手续费</w:t>
      </w:r>
    </w:p>
    <w:p w:rsidR="00365F1E" w:rsidRDefault="00365F1E">
      <w:pPr>
        <w:rPr>
          <w:color w:val="FF0000"/>
        </w:rPr>
      </w:pPr>
    </w:p>
    <w:p w:rsidR="00E71C34" w:rsidRDefault="00E71C34">
      <w:pPr>
        <w:rPr>
          <w:color w:val="FF0000"/>
        </w:rPr>
      </w:pPr>
    </w:p>
    <w:p w:rsidR="00E71C34" w:rsidRDefault="00E71C34">
      <w:pPr>
        <w:rPr>
          <w:color w:val="FF0000"/>
        </w:rPr>
      </w:pPr>
    </w:p>
    <w:p w:rsidR="00E71C34" w:rsidRDefault="00E71C34">
      <w:pPr>
        <w:rPr>
          <w:color w:val="FF0000"/>
        </w:rPr>
      </w:pPr>
    </w:p>
    <w:p w:rsidR="00E71C34" w:rsidRDefault="00E71C34">
      <w:pPr>
        <w:rPr>
          <w:color w:val="FF0000"/>
        </w:rPr>
      </w:pPr>
    </w:p>
    <w:p w:rsidR="00E71C34" w:rsidRPr="00E71C34" w:rsidRDefault="00E71C34" w:rsidP="00E71C34">
      <w:pPr>
        <w:pStyle w:val="ab"/>
        <w:numPr>
          <w:ilvl w:val="0"/>
          <w:numId w:val="4"/>
        </w:numPr>
        <w:ind w:firstLineChars="0"/>
      </w:pPr>
      <w:r>
        <w:rPr>
          <w:rFonts w:hint="eastAsia"/>
        </w:rPr>
        <w:lastRenderedPageBreak/>
        <w:t>支持按月合并下载文件</w:t>
      </w:r>
    </w:p>
    <w:p w:rsidR="00365F1E" w:rsidRDefault="00E71C34">
      <w:pPr>
        <w:rPr>
          <w:color w:val="FF0000"/>
        </w:rPr>
      </w:pPr>
      <w:r w:rsidRPr="00E71C34">
        <w:rPr>
          <w:noProof/>
          <w:color w:val="FF0000"/>
        </w:rPr>
        <w:drawing>
          <wp:inline distT="0" distB="0" distL="0" distR="0" wp14:anchorId="3D1EB398" wp14:editId="7788B7C7">
            <wp:extent cx="6645910" cy="2764790"/>
            <wp:effectExtent l="0" t="0" r="0" b="3810"/>
            <wp:docPr id="948383875"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83875" name="图片 1" descr="图形用户界面&#10;&#10;描述已自动生成"/>
                    <pic:cNvPicPr/>
                  </pic:nvPicPr>
                  <pic:blipFill>
                    <a:blip r:embed="rId19"/>
                    <a:stretch>
                      <a:fillRect/>
                    </a:stretch>
                  </pic:blipFill>
                  <pic:spPr>
                    <a:xfrm>
                      <a:off x="0" y="0"/>
                      <a:ext cx="6645910" cy="2764790"/>
                    </a:xfrm>
                    <a:prstGeom prst="rect">
                      <a:avLst/>
                    </a:prstGeom>
                  </pic:spPr>
                </pic:pic>
              </a:graphicData>
            </a:graphic>
          </wp:inline>
        </w:drawing>
      </w:r>
    </w:p>
    <w:p w:rsidR="00E71C34" w:rsidRDefault="00E71C34">
      <w:pPr>
        <w:rPr>
          <w:color w:val="FF0000"/>
        </w:rPr>
      </w:pPr>
      <w:r w:rsidRPr="00E71C34">
        <w:rPr>
          <w:noProof/>
          <w:color w:val="FF0000"/>
        </w:rPr>
        <w:drawing>
          <wp:inline distT="0" distB="0" distL="0" distR="0" wp14:anchorId="29D9AD41" wp14:editId="4BDBB997">
            <wp:extent cx="6645910" cy="273685"/>
            <wp:effectExtent l="0" t="0" r="0" b="5715"/>
            <wp:docPr id="1503619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19556" name=""/>
                    <pic:cNvPicPr/>
                  </pic:nvPicPr>
                  <pic:blipFill>
                    <a:blip r:embed="rId20"/>
                    <a:stretch>
                      <a:fillRect/>
                    </a:stretch>
                  </pic:blipFill>
                  <pic:spPr>
                    <a:xfrm>
                      <a:off x="0" y="0"/>
                      <a:ext cx="6645910" cy="273685"/>
                    </a:xfrm>
                    <a:prstGeom prst="rect">
                      <a:avLst/>
                    </a:prstGeom>
                  </pic:spPr>
                </pic:pic>
              </a:graphicData>
            </a:graphic>
          </wp:inline>
        </w:drawing>
      </w:r>
    </w:p>
    <w:p w:rsidR="00365F1E" w:rsidRDefault="00B13B2F">
      <w:pPr>
        <w:pStyle w:val="2"/>
      </w:pPr>
      <w:bookmarkStart w:id="6" w:name="_Toc230189750"/>
      <w:r>
        <w:rPr>
          <w:rFonts w:hint="eastAsia"/>
        </w:rPr>
        <w:t>交易</w:t>
      </w:r>
      <w:r>
        <w:t>查询</w:t>
      </w:r>
      <w:bookmarkEnd w:id="6"/>
    </w:p>
    <w:p w:rsidR="00365F1E" w:rsidRDefault="00B13B2F">
      <w:r>
        <w:t>路径</w:t>
      </w:r>
      <w:r>
        <w:rPr>
          <w:rFonts w:hint="eastAsia"/>
        </w:rPr>
        <w:t>：</w:t>
      </w:r>
      <w:r>
        <w:t>交易管理</w:t>
      </w:r>
      <w:r>
        <w:rPr>
          <w:rFonts w:hint="eastAsia"/>
        </w:rPr>
        <w:t>—</w:t>
      </w:r>
      <w:r>
        <w:t>交易查询</w:t>
      </w:r>
    </w:p>
    <w:p w:rsidR="00365F1E" w:rsidRDefault="00B13B2F">
      <w:r>
        <w:t>该路径主要用于查询收单交易的订单状态及明细</w:t>
      </w:r>
      <w:r>
        <w:rPr>
          <w:rFonts w:hint="eastAsia"/>
        </w:rPr>
        <w:t>，</w:t>
      </w:r>
      <w:r>
        <w:t>如需下载</w:t>
      </w:r>
      <w:r>
        <w:rPr>
          <w:rFonts w:hint="eastAsia"/>
        </w:rPr>
        <w:t>，</w:t>
      </w:r>
      <w:r>
        <w:t>请将需要的时间段筛选后选择批量下载</w:t>
      </w:r>
      <w:r>
        <w:rPr>
          <w:rFonts w:hint="eastAsia"/>
        </w:rPr>
        <w:t>，</w:t>
      </w:r>
      <w:r>
        <w:t>进入下载中心获取文件</w:t>
      </w:r>
    </w:p>
    <w:p w:rsidR="00365F1E" w:rsidRDefault="00B13B2F">
      <w:r>
        <w:t>例</w:t>
      </w:r>
      <w:r>
        <w:rPr>
          <w:rFonts w:hint="eastAsia"/>
        </w:rPr>
        <w:t>：</w:t>
      </w:r>
      <w:r>
        <w:t>查询</w:t>
      </w:r>
      <w:r>
        <w:t>6</w:t>
      </w:r>
      <w:r>
        <w:rPr>
          <w:rFonts w:hint="eastAsia"/>
        </w:rPr>
        <w:t>月内交易成功金额</w:t>
      </w:r>
    </w:p>
    <w:p w:rsidR="00365F1E" w:rsidRDefault="00B13B2F">
      <w:r>
        <w:t>交易类型</w:t>
      </w:r>
      <w:r>
        <w:rPr>
          <w:rFonts w:hint="eastAsia"/>
        </w:rPr>
        <w:t>：</w:t>
      </w:r>
      <w:r>
        <w:t>退款</w:t>
      </w:r>
      <w:r>
        <w:rPr>
          <w:rFonts w:hint="eastAsia"/>
        </w:rPr>
        <w:t>/</w:t>
      </w:r>
      <w:r>
        <w:rPr>
          <w:rFonts w:hint="eastAsia"/>
        </w:rPr>
        <w:t>消费，</w:t>
      </w:r>
      <w:r>
        <w:t>交易状态</w:t>
      </w:r>
      <w:r>
        <w:rPr>
          <w:rFonts w:hint="eastAsia"/>
        </w:rPr>
        <w:t>：交易</w:t>
      </w:r>
      <w:r>
        <w:t>成功</w:t>
      </w:r>
    </w:p>
    <w:p w:rsidR="00365F1E" w:rsidRDefault="00B13B2F">
      <w:r>
        <w:t>用消费金额</w:t>
      </w:r>
      <w:r>
        <w:rPr>
          <w:rFonts w:hint="eastAsia"/>
        </w:rPr>
        <w:t>-</w:t>
      </w:r>
      <w:r>
        <w:t>退款金额即为当月成功交易金额</w:t>
      </w:r>
    </w:p>
    <w:p w:rsidR="00365F1E" w:rsidRDefault="00B13B2F">
      <w:r>
        <w:rPr>
          <w:noProof/>
        </w:rPr>
        <w:drawing>
          <wp:inline distT="0" distB="0" distL="0" distR="0">
            <wp:extent cx="6645910" cy="21228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6645910" cy="2122805"/>
                    </a:xfrm>
                    <a:prstGeom prst="rect">
                      <a:avLst/>
                    </a:prstGeom>
                  </pic:spPr>
                </pic:pic>
              </a:graphicData>
            </a:graphic>
          </wp:inline>
        </w:drawing>
      </w:r>
    </w:p>
    <w:p w:rsidR="00365F1E" w:rsidRDefault="00365F1E"/>
    <w:p w:rsidR="00365F1E" w:rsidRDefault="00B13B2F">
      <w:pPr>
        <w:pStyle w:val="2"/>
      </w:pPr>
      <w:bookmarkStart w:id="7" w:name="_Toc230189751"/>
      <w:r>
        <w:t>分账交易查询</w:t>
      </w:r>
      <w:bookmarkEnd w:id="7"/>
    </w:p>
    <w:p w:rsidR="00365F1E" w:rsidRDefault="00B13B2F">
      <w:r>
        <w:t>路径</w:t>
      </w:r>
      <w:r>
        <w:rPr>
          <w:rFonts w:hint="eastAsia"/>
        </w:rPr>
        <w:t>：</w:t>
      </w:r>
      <w:r>
        <w:t>交易管理</w:t>
      </w:r>
      <w:r>
        <w:rPr>
          <w:rFonts w:hint="eastAsia"/>
        </w:rPr>
        <w:t>——</w:t>
      </w:r>
      <w:r>
        <w:t>交易查询</w:t>
      </w:r>
    </w:p>
    <w:p w:rsidR="00365F1E" w:rsidRDefault="00B13B2F">
      <w:r>
        <w:rPr>
          <w:rFonts w:hint="eastAsia"/>
        </w:rPr>
        <w:t>商户接入汇付的收单分账产品，在交易时标识是否需要分账，针对需要分账的交易，在交易成功后调用分账接口发起分账，若有效期内未调用分账接口进行分账，则对应交易会自动结算，资金直接进入商户主账户。</w:t>
      </w:r>
    </w:p>
    <w:p w:rsidR="00365F1E" w:rsidRDefault="00365F1E"/>
    <w:p w:rsidR="00365F1E" w:rsidRDefault="00B13B2F">
      <w:pPr>
        <w:pStyle w:val="ab"/>
        <w:numPr>
          <w:ilvl w:val="0"/>
          <w:numId w:val="5"/>
        </w:numPr>
        <w:ind w:firstLineChars="0"/>
      </w:pPr>
      <w:r>
        <w:rPr>
          <w:rFonts w:hint="eastAsia"/>
        </w:rPr>
        <w:lastRenderedPageBreak/>
        <w:t>商户进入交易查询页面，筛选查询条件“是否分账”，若选择“是”，则可级联选择“分账状态”，否则不展示“分账状态”查询条件</w:t>
      </w:r>
    </w:p>
    <w:p w:rsidR="00365F1E" w:rsidRDefault="00B13B2F">
      <w:pPr>
        <w:pStyle w:val="ab"/>
        <w:ind w:left="420" w:firstLineChars="0" w:firstLine="0"/>
        <w:rPr>
          <w:b/>
        </w:rPr>
      </w:pPr>
      <w:r>
        <w:rPr>
          <w:rFonts w:hint="eastAsia"/>
          <w:b/>
        </w:rPr>
        <w:t>说明：</w:t>
      </w:r>
    </w:p>
    <w:p w:rsidR="00365F1E" w:rsidRDefault="00B13B2F">
      <w:pPr>
        <w:pStyle w:val="ab"/>
        <w:numPr>
          <w:ilvl w:val="0"/>
          <w:numId w:val="6"/>
        </w:numPr>
        <w:ind w:firstLineChars="0"/>
      </w:pPr>
      <w:r>
        <w:rPr>
          <w:rFonts w:hint="eastAsia"/>
        </w:rPr>
        <w:t>“是否分账”为“是”的，表示商户在提交交易时标识了该笔交易需要进行分账；为“否”的，表示商户标识该笔交易不需要进行分账或未使用分账业务</w:t>
      </w:r>
    </w:p>
    <w:p w:rsidR="00365F1E" w:rsidRDefault="00365F1E">
      <w:pPr>
        <w:ind w:left="420"/>
      </w:pPr>
    </w:p>
    <w:p w:rsidR="00365F1E" w:rsidRDefault="00B13B2F">
      <w:pPr>
        <w:pStyle w:val="ab"/>
        <w:ind w:left="420" w:firstLineChars="0" w:firstLine="0"/>
      </w:pPr>
      <w:r>
        <w:rPr>
          <w:rFonts w:hint="eastAsia"/>
        </w:rPr>
        <w:t>（</w:t>
      </w:r>
      <w:r>
        <w:rPr>
          <w:rFonts w:hint="eastAsia"/>
        </w:rPr>
        <w:t>2</w:t>
      </w:r>
      <w:r>
        <w:rPr>
          <w:rFonts w:hint="eastAsia"/>
        </w:rPr>
        <w:t>）</w:t>
      </w:r>
      <w:r>
        <w:rPr>
          <w:rFonts w:hint="eastAsia"/>
        </w:rPr>
        <w:t xml:space="preserve"> </w:t>
      </w:r>
      <w:r>
        <w:rPr>
          <w:rFonts w:hint="eastAsia"/>
        </w:rPr>
        <w:t>“分账状态”在交易是分账标识分账的情况下生效，分别有</w:t>
      </w:r>
      <w:r>
        <w:rPr>
          <w:rFonts w:hint="eastAsia"/>
        </w:rPr>
        <w:t>4</w:t>
      </w:r>
      <w:r>
        <w:rPr>
          <w:rFonts w:hint="eastAsia"/>
        </w:rPr>
        <w:t>中子状态：未分账、受理成功、分账成功、自动结算。“未分账”表示该笔交易尚未发起分账指令；“受理成功”表示商户已发起分账请求，系统正在处理中或有分账明细处理出现异常（该情况可以联系汇付确认）；“分账成功”表示商户已发起分账请求且请求成功处理完成；“自动结算”表示商户交易时标识了需要分账，但是在有效期内未发起分账请求，系统自动完成结算。</w:t>
      </w:r>
    </w:p>
    <w:p w:rsidR="00365F1E" w:rsidRDefault="00B13B2F">
      <w:pPr>
        <w:pStyle w:val="ab"/>
        <w:ind w:left="420" w:firstLineChars="0" w:firstLine="0"/>
      </w:pPr>
      <w:r>
        <w:rPr>
          <w:noProof/>
        </w:rPr>
        <w:drawing>
          <wp:inline distT="0" distB="0" distL="0" distR="0">
            <wp:extent cx="5962650" cy="305181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6047226" cy="3095259"/>
                    </a:xfrm>
                    <a:prstGeom prst="rect">
                      <a:avLst/>
                    </a:prstGeom>
                  </pic:spPr>
                </pic:pic>
              </a:graphicData>
            </a:graphic>
          </wp:inline>
        </w:drawing>
      </w:r>
    </w:p>
    <w:p w:rsidR="00365F1E" w:rsidRDefault="00365F1E">
      <w:pPr>
        <w:pStyle w:val="ab"/>
        <w:ind w:left="420" w:firstLineChars="0" w:firstLine="0"/>
      </w:pPr>
    </w:p>
    <w:p w:rsidR="00365F1E" w:rsidRDefault="00B13B2F">
      <w:pPr>
        <w:pStyle w:val="ab"/>
        <w:numPr>
          <w:ilvl w:val="0"/>
          <w:numId w:val="5"/>
        </w:numPr>
        <w:ind w:firstLineChars="0"/>
      </w:pPr>
      <w:r>
        <w:rPr>
          <w:rFonts w:hint="eastAsia"/>
        </w:rPr>
        <w:t>查看交易明细，分账详情</w:t>
      </w:r>
    </w:p>
    <w:p w:rsidR="00365F1E" w:rsidRDefault="00B13B2F">
      <w:r>
        <w:rPr>
          <w:rFonts w:hint="eastAsia"/>
        </w:rPr>
        <w:t>商户选择“是否分账”为“是”，得到的查询结果点击“详情”可查看交易的明细信息包括分账记录及子状态等信息。</w:t>
      </w:r>
    </w:p>
    <w:p w:rsidR="00365F1E" w:rsidRDefault="00B13B2F">
      <w:r>
        <w:rPr>
          <w:noProof/>
        </w:rPr>
        <w:drawing>
          <wp:inline distT="0" distB="0" distL="0" distR="0">
            <wp:extent cx="6391275" cy="172783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3"/>
                    <a:stretch>
                      <a:fillRect/>
                    </a:stretch>
                  </pic:blipFill>
                  <pic:spPr>
                    <a:xfrm>
                      <a:off x="0" y="0"/>
                      <a:ext cx="6430999" cy="1738987"/>
                    </a:xfrm>
                    <a:prstGeom prst="rect">
                      <a:avLst/>
                    </a:prstGeom>
                  </pic:spPr>
                </pic:pic>
              </a:graphicData>
            </a:graphic>
          </wp:inline>
        </w:drawing>
      </w:r>
    </w:p>
    <w:p w:rsidR="00365F1E" w:rsidRDefault="00B13B2F">
      <w:r>
        <w:rPr>
          <w:noProof/>
        </w:rPr>
        <w:lastRenderedPageBreak/>
        <w:drawing>
          <wp:inline distT="0" distB="0" distL="0" distR="0">
            <wp:extent cx="6391275" cy="1936750"/>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4"/>
                    <a:stretch>
                      <a:fillRect/>
                    </a:stretch>
                  </pic:blipFill>
                  <pic:spPr>
                    <a:xfrm>
                      <a:off x="0" y="0"/>
                      <a:ext cx="6414227" cy="1943728"/>
                    </a:xfrm>
                    <a:prstGeom prst="rect">
                      <a:avLst/>
                    </a:prstGeom>
                  </pic:spPr>
                </pic:pic>
              </a:graphicData>
            </a:graphic>
          </wp:inline>
        </w:drawing>
      </w:r>
    </w:p>
    <w:p w:rsidR="00365F1E" w:rsidRDefault="00B13B2F">
      <w:pPr>
        <w:pStyle w:val="ab"/>
        <w:numPr>
          <w:ilvl w:val="0"/>
          <w:numId w:val="5"/>
        </w:numPr>
        <w:ind w:firstLineChars="0"/>
      </w:pPr>
      <w:r>
        <w:rPr>
          <w:rFonts w:hint="eastAsia"/>
        </w:rPr>
        <w:t>分账交易退款</w:t>
      </w:r>
    </w:p>
    <w:p w:rsidR="00365F1E" w:rsidRDefault="00B13B2F">
      <w:r>
        <w:rPr>
          <w:rFonts w:hint="eastAsia"/>
        </w:rPr>
        <w:t>商户发起了分账指令，由于分账金额</w:t>
      </w:r>
      <w:r>
        <w:rPr>
          <w:rFonts w:hint="eastAsia"/>
        </w:rPr>
        <w:t>/</w:t>
      </w:r>
      <w:r>
        <w:rPr>
          <w:rFonts w:hint="eastAsia"/>
        </w:rPr>
        <w:t>收款用户有误或消费者发起退款时，商户可以调用此接口发起分账回退，资金会从用户账户回退至商户主账户。分账回退不影响原交易的分账状态，即分账回退后，原交易不能重新发起分账；分账回退可以多次执行，不超过原始金额即可。</w:t>
      </w:r>
    </w:p>
    <w:p w:rsidR="00365F1E" w:rsidRDefault="00B13B2F">
      <w:pPr>
        <w:pStyle w:val="2"/>
      </w:pPr>
      <w:bookmarkStart w:id="8" w:name="_Toc230189752"/>
      <w:r>
        <w:rPr>
          <w:rFonts w:hint="eastAsia"/>
        </w:rPr>
        <w:t>余额支付交易查询</w:t>
      </w:r>
      <w:bookmarkEnd w:id="8"/>
    </w:p>
    <w:p w:rsidR="00365F1E" w:rsidRDefault="00B13B2F">
      <w:r>
        <w:t>路径</w:t>
      </w:r>
      <w:r>
        <w:rPr>
          <w:rFonts w:hint="eastAsia"/>
        </w:rPr>
        <w:t>：</w:t>
      </w:r>
      <w:r>
        <w:t>交易管理</w:t>
      </w:r>
      <w:r>
        <w:rPr>
          <w:rFonts w:hint="eastAsia"/>
        </w:rPr>
        <w:t>—余额支付交易查询</w:t>
      </w:r>
    </w:p>
    <w:p w:rsidR="00365F1E" w:rsidRDefault="00B13B2F">
      <w:r>
        <w:rPr>
          <w:rFonts w:hint="eastAsia"/>
        </w:rPr>
        <w:t>商户在接收到分账方提现请求后，调用汇付提供的提现接口将资金提至分账方同名银行账户，通过</w:t>
      </w:r>
      <w:r>
        <w:rPr>
          <w:rFonts w:hint="eastAsia"/>
        </w:rPr>
        <w:t>A</w:t>
      </w:r>
      <w:r>
        <w:t>PI</w:t>
      </w:r>
      <w:r>
        <w:rPr>
          <w:rFonts w:hint="eastAsia"/>
        </w:rPr>
        <w:t>提交的余额支付交易，可以在商户后台“余额支付交易查询”菜单进行批量查询</w:t>
      </w:r>
      <w:r>
        <w:rPr>
          <w:rFonts w:hint="eastAsia"/>
        </w:rPr>
        <w:t>/</w:t>
      </w:r>
      <w:r>
        <w:rPr>
          <w:rFonts w:hint="eastAsia"/>
        </w:rPr>
        <w:t>下载。</w:t>
      </w:r>
    </w:p>
    <w:p w:rsidR="00365F1E" w:rsidRDefault="00365F1E"/>
    <w:p w:rsidR="00365F1E" w:rsidRDefault="00B13B2F">
      <w:pPr>
        <w:pStyle w:val="ab"/>
        <w:numPr>
          <w:ilvl w:val="0"/>
          <w:numId w:val="7"/>
        </w:numPr>
        <w:ind w:firstLineChars="0"/>
      </w:pPr>
      <w:r>
        <w:rPr>
          <w:rFonts w:hint="eastAsia"/>
        </w:rPr>
        <w:t>前置条件：</w:t>
      </w:r>
    </w:p>
    <w:p w:rsidR="00365F1E" w:rsidRDefault="00B13B2F">
      <w:pPr>
        <w:pStyle w:val="ab"/>
        <w:numPr>
          <w:ilvl w:val="0"/>
          <w:numId w:val="8"/>
        </w:numPr>
        <w:ind w:firstLineChars="0"/>
      </w:pPr>
      <w:r>
        <w:rPr>
          <w:rFonts w:hint="eastAsia"/>
        </w:rPr>
        <w:t>商户已有余额支付交易</w:t>
      </w:r>
    </w:p>
    <w:p w:rsidR="00365F1E" w:rsidRDefault="00B13B2F">
      <w:pPr>
        <w:pStyle w:val="ab"/>
        <w:numPr>
          <w:ilvl w:val="0"/>
          <w:numId w:val="8"/>
        </w:numPr>
        <w:ind w:firstLineChars="0"/>
      </w:pPr>
      <w:r>
        <w:rPr>
          <w:rFonts w:hint="eastAsia"/>
        </w:rPr>
        <w:t>商户已分配余额支付交易查询菜单</w:t>
      </w:r>
    </w:p>
    <w:p w:rsidR="00365F1E" w:rsidRDefault="00B13B2F">
      <w:r>
        <w:rPr>
          <w:noProof/>
        </w:rPr>
        <w:drawing>
          <wp:inline distT="0" distB="0" distL="0" distR="0">
            <wp:extent cx="6645910" cy="235204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5"/>
                    <a:stretch>
                      <a:fillRect/>
                    </a:stretch>
                  </pic:blipFill>
                  <pic:spPr>
                    <a:xfrm>
                      <a:off x="0" y="0"/>
                      <a:ext cx="6645910" cy="2352040"/>
                    </a:xfrm>
                    <a:prstGeom prst="rect">
                      <a:avLst/>
                    </a:prstGeom>
                  </pic:spPr>
                </pic:pic>
              </a:graphicData>
            </a:graphic>
          </wp:inline>
        </w:drawing>
      </w:r>
    </w:p>
    <w:p w:rsidR="00365F1E" w:rsidRDefault="00B13B2F">
      <w:r>
        <w:rPr>
          <w:rFonts w:hint="eastAsia"/>
        </w:rPr>
        <w:t>1</w:t>
      </w:r>
      <w:r>
        <w:rPr>
          <w:rFonts w:hint="eastAsia"/>
        </w:rPr>
        <w:t>、商户可以通过提供的查询条件进行选择</w:t>
      </w:r>
      <w:r>
        <w:rPr>
          <w:rFonts w:hint="eastAsia"/>
        </w:rPr>
        <w:t>/</w:t>
      </w:r>
      <w:r>
        <w:rPr>
          <w:rFonts w:hint="eastAsia"/>
        </w:rPr>
        <w:t>填写，点击“筛选”后会过滤展示符合查询条件的交易记录；</w:t>
      </w:r>
    </w:p>
    <w:p w:rsidR="00365F1E" w:rsidRDefault="00B13B2F">
      <w:r>
        <w:rPr>
          <w:rFonts w:hint="eastAsia"/>
        </w:rPr>
        <w:t>2</w:t>
      </w:r>
      <w:r>
        <w:rPr>
          <w:rFonts w:hint="eastAsia"/>
        </w:rPr>
        <w:t>、只能查询申请成功的余额支付交易；</w:t>
      </w:r>
    </w:p>
    <w:p w:rsidR="00365F1E" w:rsidRDefault="00B13B2F">
      <w:r>
        <w:rPr>
          <w:rFonts w:hint="eastAsia"/>
        </w:rPr>
        <w:t>3</w:t>
      </w:r>
      <w:r>
        <w:rPr>
          <w:rFonts w:hint="eastAsia"/>
        </w:rPr>
        <w:t>、查询最大时间范围不超过</w:t>
      </w:r>
      <w:r>
        <w:rPr>
          <w:rFonts w:hint="eastAsia"/>
        </w:rPr>
        <w:t>9</w:t>
      </w:r>
      <w:r>
        <w:t>0</w:t>
      </w:r>
      <w:r>
        <w:rPr>
          <w:rFonts w:hint="eastAsia"/>
        </w:rPr>
        <w:t>天，下载不超过</w:t>
      </w:r>
      <w:r>
        <w:rPr>
          <w:rFonts w:hint="eastAsia"/>
        </w:rPr>
        <w:t>3</w:t>
      </w:r>
      <w:r>
        <w:t>1</w:t>
      </w:r>
      <w:r>
        <w:rPr>
          <w:rFonts w:hint="eastAsia"/>
        </w:rPr>
        <w:t>天；</w:t>
      </w:r>
    </w:p>
    <w:p w:rsidR="00365F1E" w:rsidRDefault="00B13B2F">
      <w:r>
        <w:t>4</w:t>
      </w:r>
      <w:r>
        <w:rPr>
          <w:rFonts w:hint="eastAsia"/>
        </w:rPr>
        <w:t>、可以下载</w:t>
      </w:r>
      <w:r>
        <w:rPr>
          <w:rFonts w:hint="eastAsia"/>
        </w:rPr>
        <w:t>C</w:t>
      </w:r>
      <w:r>
        <w:t>SV</w:t>
      </w:r>
      <w:r>
        <w:rPr>
          <w:rFonts w:hint="eastAsia"/>
        </w:rPr>
        <w:t>格式</w:t>
      </w:r>
      <w:r>
        <w:rPr>
          <w:rFonts w:hint="eastAsia"/>
        </w:rPr>
        <w:t>/</w:t>
      </w:r>
      <w:r>
        <w:t>XLS</w:t>
      </w:r>
      <w:r>
        <w:rPr>
          <w:rFonts w:hint="eastAsia"/>
        </w:rPr>
        <w:t>格式的文件，其中</w:t>
      </w:r>
      <w:r>
        <w:rPr>
          <w:rFonts w:hint="eastAsia"/>
        </w:rPr>
        <w:t>X</w:t>
      </w:r>
      <w:r>
        <w:t>LS</w:t>
      </w:r>
      <w:r>
        <w:rPr>
          <w:rFonts w:hint="eastAsia"/>
        </w:rPr>
        <w:t>最大不超过</w:t>
      </w:r>
      <w:r>
        <w:rPr>
          <w:rFonts w:hint="eastAsia"/>
        </w:rPr>
        <w:t>2</w:t>
      </w:r>
      <w:r>
        <w:t>000</w:t>
      </w:r>
      <w:r>
        <w:rPr>
          <w:rFonts w:hint="eastAsia"/>
        </w:rPr>
        <w:t>条，</w:t>
      </w:r>
      <w:r>
        <w:t>CSV</w:t>
      </w:r>
      <w:r>
        <w:rPr>
          <w:rFonts w:hint="eastAsia"/>
        </w:rPr>
        <w:t>不超过</w:t>
      </w:r>
      <w:r>
        <w:rPr>
          <w:rFonts w:hint="eastAsia"/>
        </w:rPr>
        <w:t>5</w:t>
      </w:r>
      <w:r>
        <w:rPr>
          <w:rFonts w:hint="eastAsia"/>
        </w:rPr>
        <w:t>万条。</w:t>
      </w:r>
    </w:p>
    <w:p w:rsidR="00365F1E" w:rsidRDefault="00365F1E"/>
    <w:p w:rsidR="00365F1E" w:rsidRDefault="00B13B2F">
      <w:pPr>
        <w:pStyle w:val="2"/>
      </w:pPr>
      <w:bookmarkStart w:id="9" w:name="_Toc230189753"/>
      <w:r>
        <w:t>用户账户余额查询</w:t>
      </w:r>
      <w:bookmarkEnd w:id="9"/>
    </w:p>
    <w:p w:rsidR="00365F1E" w:rsidRDefault="00B13B2F">
      <w:r>
        <w:t>该功能主要用于查询</w:t>
      </w:r>
      <w:r>
        <w:rPr>
          <w:rFonts w:hint="eastAsia"/>
        </w:rPr>
        <w:t>分方</w:t>
      </w:r>
      <w:r>
        <w:t>账户余额</w:t>
      </w:r>
      <w:r>
        <w:rPr>
          <w:rFonts w:hint="eastAsia"/>
        </w:rPr>
        <w:t>，</w:t>
      </w:r>
      <w:r>
        <w:t>需申请权限后才能配置开通</w:t>
      </w:r>
      <w:r>
        <w:rPr>
          <w:rFonts w:hint="eastAsia"/>
        </w:rPr>
        <w:t>。</w:t>
      </w:r>
    </w:p>
    <w:p w:rsidR="00365F1E" w:rsidRDefault="00B13B2F">
      <w:pPr>
        <w:pStyle w:val="ab"/>
        <w:numPr>
          <w:ilvl w:val="0"/>
          <w:numId w:val="7"/>
        </w:numPr>
        <w:ind w:firstLineChars="0"/>
      </w:pPr>
      <w:r>
        <w:rPr>
          <w:rFonts w:hint="eastAsia"/>
        </w:rPr>
        <w:lastRenderedPageBreak/>
        <w:t>前置条件：</w:t>
      </w:r>
    </w:p>
    <w:p w:rsidR="00365F1E" w:rsidRDefault="00B13B2F">
      <w:pPr>
        <w:pStyle w:val="ab"/>
        <w:numPr>
          <w:ilvl w:val="0"/>
          <w:numId w:val="8"/>
        </w:numPr>
        <w:ind w:firstLineChars="0"/>
      </w:pPr>
      <w:r>
        <w:rPr>
          <w:rFonts w:hint="eastAsia"/>
        </w:rPr>
        <w:t>商户已有余额支付交易</w:t>
      </w:r>
    </w:p>
    <w:p w:rsidR="00365F1E" w:rsidRDefault="00B13B2F">
      <w:pPr>
        <w:pStyle w:val="ab"/>
        <w:numPr>
          <w:ilvl w:val="0"/>
          <w:numId w:val="8"/>
        </w:numPr>
        <w:ind w:firstLineChars="0"/>
      </w:pPr>
      <w:r>
        <w:rPr>
          <w:rFonts w:hint="eastAsia"/>
        </w:rPr>
        <w:t>商户已分配余额支付交易查询和用户账户余额查询菜单</w:t>
      </w:r>
    </w:p>
    <w:p w:rsidR="00365F1E" w:rsidRDefault="00365F1E"/>
    <w:p w:rsidR="00365F1E" w:rsidRDefault="00B13B2F">
      <w:r>
        <w:t>路径</w:t>
      </w:r>
      <w:r>
        <w:rPr>
          <w:rFonts w:hint="eastAsia"/>
        </w:rPr>
        <w:t>：</w:t>
      </w:r>
      <w:r>
        <w:t>交易管理</w:t>
      </w:r>
      <w:r>
        <w:rPr>
          <w:rFonts w:hint="eastAsia"/>
        </w:rPr>
        <w:t>—用户账户余额查询</w:t>
      </w:r>
    </w:p>
    <w:p w:rsidR="00365F1E" w:rsidRDefault="00B13B2F">
      <w:r>
        <w:rPr>
          <w:noProof/>
        </w:rPr>
        <w:drawing>
          <wp:inline distT="0" distB="0" distL="0" distR="0">
            <wp:extent cx="2491740" cy="800100"/>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6"/>
                    <a:stretch>
                      <a:fillRect/>
                    </a:stretch>
                  </pic:blipFill>
                  <pic:spPr>
                    <a:xfrm>
                      <a:off x="0" y="0"/>
                      <a:ext cx="2491956" cy="800169"/>
                    </a:xfrm>
                    <a:prstGeom prst="rect">
                      <a:avLst/>
                    </a:prstGeom>
                  </pic:spPr>
                </pic:pic>
              </a:graphicData>
            </a:graphic>
          </wp:inline>
        </w:drawing>
      </w:r>
    </w:p>
    <w:p w:rsidR="00365F1E" w:rsidRDefault="00B13B2F">
      <w:r>
        <w:rPr>
          <w:noProof/>
        </w:rPr>
        <w:drawing>
          <wp:inline distT="0" distB="0" distL="0" distR="0">
            <wp:extent cx="5274310" cy="1783080"/>
            <wp:effectExtent l="0" t="0" r="254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7"/>
                    <a:stretch>
                      <a:fillRect/>
                    </a:stretch>
                  </pic:blipFill>
                  <pic:spPr>
                    <a:xfrm>
                      <a:off x="0" y="0"/>
                      <a:ext cx="5274310" cy="1783080"/>
                    </a:xfrm>
                    <a:prstGeom prst="rect">
                      <a:avLst/>
                    </a:prstGeom>
                  </pic:spPr>
                </pic:pic>
              </a:graphicData>
            </a:graphic>
          </wp:inline>
        </w:drawing>
      </w:r>
    </w:p>
    <w:p w:rsidR="00365F1E" w:rsidRDefault="00B13B2F">
      <w:r>
        <w:rPr>
          <w:rFonts w:hint="eastAsia"/>
        </w:rPr>
        <w:t>点击用户账户余额记录后的“余额明细”，会进入对应用户的余额明细页面。</w:t>
      </w:r>
    </w:p>
    <w:p w:rsidR="00365F1E" w:rsidRDefault="00B13B2F">
      <w:r>
        <w:rPr>
          <w:rFonts w:hint="eastAsia"/>
        </w:rPr>
        <w:t>余额明细默认时间范围为</w:t>
      </w:r>
      <w:r>
        <w:rPr>
          <w:rFonts w:hint="eastAsia"/>
        </w:rPr>
        <w:t>7</w:t>
      </w:r>
      <w:r>
        <w:rPr>
          <w:rFonts w:hint="eastAsia"/>
        </w:rPr>
        <w:t>天，单次最多查询</w:t>
      </w:r>
      <w:r>
        <w:rPr>
          <w:rFonts w:hint="eastAsia"/>
        </w:rPr>
        <w:t>1</w:t>
      </w:r>
      <w:r>
        <w:rPr>
          <w:rFonts w:hint="eastAsia"/>
        </w:rPr>
        <w:t>个月，可查最近</w:t>
      </w:r>
      <w:r>
        <w:rPr>
          <w:rFonts w:hint="eastAsia"/>
        </w:rPr>
        <w:t>1</w:t>
      </w:r>
      <w:r>
        <w:rPr>
          <w:rFonts w:hint="eastAsia"/>
        </w:rPr>
        <w:t>年的记录。</w:t>
      </w:r>
    </w:p>
    <w:p w:rsidR="00365F1E" w:rsidRDefault="00B13B2F">
      <w:r>
        <w:rPr>
          <w:noProof/>
        </w:rPr>
        <w:drawing>
          <wp:inline distT="0" distB="0" distL="0" distR="0">
            <wp:extent cx="5274310" cy="168529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8"/>
                    <a:stretch>
                      <a:fillRect/>
                    </a:stretch>
                  </pic:blipFill>
                  <pic:spPr>
                    <a:xfrm>
                      <a:off x="0" y="0"/>
                      <a:ext cx="5274310" cy="1685290"/>
                    </a:xfrm>
                    <a:prstGeom prst="rect">
                      <a:avLst/>
                    </a:prstGeom>
                  </pic:spPr>
                </pic:pic>
              </a:graphicData>
            </a:graphic>
          </wp:inline>
        </w:drawing>
      </w:r>
    </w:p>
    <w:p w:rsidR="00F360F7" w:rsidRDefault="006A6AFE" w:rsidP="006A6AFE">
      <w:pPr>
        <w:pStyle w:val="3"/>
      </w:pPr>
      <w:bookmarkStart w:id="10" w:name="_Toc230189754"/>
      <w:r>
        <w:rPr>
          <w:rFonts w:hint="eastAsia"/>
        </w:rPr>
        <w:t>2.6.1</w:t>
      </w:r>
      <w:r>
        <w:rPr>
          <w:rFonts w:hint="eastAsia"/>
        </w:rPr>
        <w:t>用户账户余额配置自动提现</w:t>
      </w:r>
      <w:bookmarkEnd w:id="10"/>
    </w:p>
    <w:p w:rsidR="006A6AFE" w:rsidRPr="006A6AFE" w:rsidRDefault="006A6AFE" w:rsidP="006A6AFE">
      <w:pPr>
        <w:rPr>
          <w:b/>
          <w:bCs/>
        </w:rPr>
      </w:pPr>
      <w:r>
        <w:rPr>
          <w:rFonts w:hint="eastAsia"/>
        </w:rPr>
        <w:t>路径：</w:t>
      </w:r>
      <w:r w:rsidRPr="006A6AFE">
        <w:t>交易管理</w:t>
      </w:r>
      <w:r w:rsidRPr="006A6AFE">
        <w:t>  &gt;  </w:t>
      </w:r>
      <w:r w:rsidRPr="006A6AFE">
        <w:t>用户账户余额查询</w:t>
      </w:r>
      <w:r w:rsidRPr="006A6AFE">
        <w:t>  &gt;  </w:t>
      </w:r>
      <w:r w:rsidRPr="006A6AFE">
        <w:t>配置自动提现</w:t>
      </w:r>
    </w:p>
    <w:p w:rsidR="006A6AFE" w:rsidRPr="006A6AFE" w:rsidRDefault="006A6AFE" w:rsidP="006A6AFE">
      <w:r w:rsidRPr="006A6AFE">
        <w:rPr>
          <w:rFonts w:hint="eastAsia"/>
          <w:vanish/>
        </w:rPr>
        <w:t>窗体顶端</w:t>
      </w:r>
      <w:r w:rsidRPr="006A6AFE">
        <w:rPr>
          <w:noProof/>
        </w:rPr>
        <w:drawing>
          <wp:inline distT="0" distB="0" distL="0" distR="0" wp14:anchorId="44398D44" wp14:editId="3E71E28B">
            <wp:extent cx="6645910" cy="1767840"/>
            <wp:effectExtent l="0" t="0" r="0" b="0"/>
            <wp:docPr id="159001132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11323" name="图片 1" descr="图形用户界面, 应用程序&#10;&#10;描述已自动生成"/>
                    <pic:cNvPicPr/>
                  </pic:nvPicPr>
                  <pic:blipFill>
                    <a:blip r:embed="rId29"/>
                    <a:stretch>
                      <a:fillRect/>
                    </a:stretch>
                  </pic:blipFill>
                  <pic:spPr>
                    <a:xfrm>
                      <a:off x="0" y="0"/>
                      <a:ext cx="6645910" cy="1767840"/>
                    </a:xfrm>
                    <a:prstGeom prst="rect">
                      <a:avLst/>
                    </a:prstGeom>
                  </pic:spPr>
                </pic:pic>
              </a:graphicData>
            </a:graphic>
          </wp:inline>
        </w:drawing>
      </w:r>
      <w:r w:rsidRPr="006A6AFE">
        <w:rPr>
          <w:rFonts w:hint="eastAsia"/>
          <w:vanish/>
        </w:rPr>
        <w:t>窗体底端</w:t>
      </w:r>
    </w:p>
    <w:p w:rsidR="006A6AFE" w:rsidRPr="006A6AFE" w:rsidRDefault="006A6AFE" w:rsidP="006A6AFE"/>
    <w:p w:rsidR="006A6AFE" w:rsidRDefault="006A6AFE">
      <w:r>
        <w:rPr>
          <w:rFonts w:hint="eastAsia"/>
        </w:rPr>
        <w:t>用户账户余额按贵司自定义自动提现规则，我司系统进行自动提现</w:t>
      </w:r>
    </w:p>
    <w:p w:rsidR="006A6AFE" w:rsidRDefault="006A6AFE">
      <w:r w:rsidRPr="006A6AFE">
        <w:rPr>
          <w:noProof/>
        </w:rPr>
        <w:lastRenderedPageBreak/>
        <w:drawing>
          <wp:inline distT="0" distB="0" distL="0" distR="0" wp14:anchorId="3773D116" wp14:editId="63B5662F">
            <wp:extent cx="6645910" cy="3056890"/>
            <wp:effectExtent l="0" t="0" r="0" b="3810"/>
            <wp:docPr id="1456123998" name="图片 1" descr="图形用户界面, 文本,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23998" name="图片 1" descr="图形用户界面, 文本, 电子邮件&#10;&#10;描述已自动生成"/>
                    <pic:cNvPicPr/>
                  </pic:nvPicPr>
                  <pic:blipFill>
                    <a:blip r:embed="rId30"/>
                    <a:stretch>
                      <a:fillRect/>
                    </a:stretch>
                  </pic:blipFill>
                  <pic:spPr>
                    <a:xfrm>
                      <a:off x="0" y="0"/>
                      <a:ext cx="6645910" cy="3056890"/>
                    </a:xfrm>
                    <a:prstGeom prst="rect">
                      <a:avLst/>
                    </a:prstGeom>
                  </pic:spPr>
                </pic:pic>
              </a:graphicData>
            </a:graphic>
          </wp:inline>
        </w:drawing>
      </w:r>
    </w:p>
    <w:p w:rsidR="006A6AFE" w:rsidRDefault="006A6AFE">
      <w:r>
        <w:rPr>
          <w:rFonts w:hint="eastAsia"/>
        </w:rPr>
        <w:t>状态：开启、关闭</w:t>
      </w:r>
    </w:p>
    <w:p w:rsidR="006A6AFE" w:rsidRDefault="006A6AFE" w:rsidP="006A6AFE">
      <w:pPr>
        <w:pStyle w:val="3"/>
      </w:pPr>
      <w:bookmarkStart w:id="11" w:name="_Toc230189755"/>
      <w:r>
        <w:rPr>
          <w:rFonts w:hint="eastAsia"/>
        </w:rPr>
        <w:t>2.6.2</w:t>
      </w:r>
      <w:r>
        <w:rPr>
          <w:rFonts w:hint="eastAsia"/>
        </w:rPr>
        <w:t>用户账户余额手工单笔提现</w:t>
      </w:r>
      <w:bookmarkEnd w:id="11"/>
    </w:p>
    <w:p w:rsidR="006A6AFE" w:rsidRDefault="006A6AFE">
      <w:r w:rsidRPr="006A6AFE">
        <w:rPr>
          <w:noProof/>
        </w:rPr>
        <w:drawing>
          <wp:inline distT="0" distB="0" distL="0" distR="0" wp14:anchorId="561D7DA0" wp14:editId="4E56E085">
            <wp:extent cx="6645910" cy="1909445"/>
            <wp:effectExtent l="0" t="0" r="0" b="0"/>
            <wp:docPr id="200003030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30303" name="图片 1" descr="图形用户界面, 文本, 应用程序&#10;&#10;描述已自动生成"/>
                    <pic:cNvPicPr/>
                  </pic:nvPicPr>
                  <pic:blipFill>
                    <a:blip r:embed="rId31"/>
                    <a:stretch>
                      <a:fillRect/>
                    </a:stretch>
                  </pic:blipFill>
                  <pic:spPr>
                    <a:xfrm>
                      <a:off x="0" y="0"/>
                      <a:ext cx="6645910" cy="1909445"/>
                    </a:xfrm>
                    <a:prstGeom prst="rect">
                      <a:avLst/>
                    </a:prstGeom>
                  </pic:spPr>
                </pic:pic>
              </a:graphicData>
            </a:graphic>
          </wp:inline>
        </w:drawing>
      </w:r>
    </w:p>
    <w:p w:rsidR="006A6AFE" w:rsidRDefault="000C7E2A">
      <w:r w:rsidRPr="000C7E2A">
        <w:rPr>
          <w:noProof/>
        </w:rPr>
        <w:drawing>
          <wp:inline distT="0" distB="0" distL="0" distR="0" wp14:anchorId="67C0226B" wp14:editId="43FEAD07">
            <wp:extent cx="6645910" cy="2873375"/>
            <wp:effectExtent l="0" t="0" r="0" b="0"/>
            <wp:docPr id="115258032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80323" name="图片 1" descr="图形用户界面, 应用程序&#10;&#10;描述已自动生成"/>
                    <pic:cNvPicPr/>
                  </pic:nvPicPr>
                  <pic:blipFill>
                    <a:blip r:embed="rId32"/>
                    <a:stretch>
                      <a:fillRect/>
                    </a:stretch>
                  </pic:blipFill>
                  <pic:spPr>
                    <a:xfrm>
                      <a:off x="0" y="0"/>
                      <a:ext cx="6645910" cy="2873375"/>
                    </a:xfrm>
                    <a:prstGeom prst="rect">
                      <a:avLst/>
                    </a:prstGeom>
                  </pic:spPr>
                </pic:pic>
              </a:graphicData>
            </a:graphic>
          </wp:inline>
        </w:drawing>
      </w:r>
    </w:p>
    <w:p w:rsidR="000C7E2A" w:rsidRDefault="000C7E2A">
      <w:r w:rsidRPr="000C7E2A">
        <w:rPr>
          <w:noProof/>
        </w:rPr>
        <w:lastRenderedPageBreak/>
        <w:drawing>
          <wp:inline distT="0" distB="0" distL="0" distR="0" wp14:anchorId="29107B67" wp14:editId="356B6848">
            <wp:extent cx="6645910" cy="3229610"/>
            <wp:effectExtent l="0" t="0" r="0" b="0"/>
            <wp:docPr id="2084838612"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38612" name="图片 1" descr="图形用户界面, 应用程序&#10;&#10;描述已自动生成"/>
                    <pic:cNvPicPr/>
                  </pic:nvPicPr>
                  <pic:blipFill>
                    <a:blip r:embed="rId33"/>
                    <a:stretch>
                      <a:fillRect/>
                    </a:stretch>
                  </pic:blipFill>
                  <pic:spPr>
                    <a:xfrm>
                      <a:off x="0" y="0"/>
                      <a:ext cx="6645910" cy="3229610"/>
                    </a:xfrm>
                    <a:prstGeom prst="rect">
                      <a:avLst/>
                    </a:prstGeom>
                  </pic:spPr>
                </pic:pic>
              </a:graphicData>
            </a:graphic>
          </wp:inline>
        </w:drawing>
      </w:r>
    </w:p>
    <w:p w:rsidR="000C7E2A" w:rsidRDefault="000C7E2A">
      <w:r>
        <w:rPr>
          <w:rFonts w:hint="eastAsia"/>
        </w:rPr>
        <w:t>默认提现账户开户申请时的“绑定账户”获取验证码输入验证码，验证通过，确认提现。</w:t>
      </w:r>
    </w:p>
    <w:p w:rsidR="000C7E2A" w:rsidRDefault="000C7E2A">
      <w:r>
        <w:rPr>
          <w:rFonts w:hint="eastAsia"/>
        </w:rPr>
        <w:t>也可以切换“其他同名账户”，用户类型为“企业”可以选择“法人对私账户、企业同名对公账户”</w:t>
      </w:r>
      <w:r>
        <w:rPr>
          <w:rFonts w:hint="eastAsia"/>
        </w:rPr>
        <w:t>2</w:t>
      </w:r>
      <w:r>
        <w:rPr>
          <w:rFonts w:hint="eastAsia"/>
        </w:rPr>
        <w:t>选择</w:t>
      </w:r>
      <w:r>
        <w:rPr>
          <w:rFonts w:hint="eastAsia"/>
        </w:rPr>
        <w:t>1</w:t>
      </w:r>
      <w:r>
        <w:rPr>
          <w:rFonts w:hint="eastAsia"/>
        </w:rPr>
        <w:t>；用户类型为“个人”户名不可变更，只可更换同名卡号</w:t>
      </w:r>
    </w:p>
    <w:p w:rsidR="000C7E2A" w:rsidRDefault="000C7E2A">
      <w:r w:rsidRPr="000C7E2A">
        <w:rPr>
          <w:noProof/>
        </w:rPr>
        <w:drawing>
          <wp:inline distT="0" distB="0" distL="0" distR="0" wp14:anchorId="617032A7" wp14:editId="1D9269D3">
            <wp:extent cx="6645910" cy="3193415"/>
            <wp:effectExtent l="0" t="0" r="0" b="0"/>
            <wp:docPr id="136990932" name="图片 1"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0932" name="图片 1" descr="图形用户界面&#10;&#10;中度可信度描述已自动生成"/>
                    <pic:cNvPicPr/>
                  </pic:nvPicPr>
                  <pic:blipFill>
                    <a:blip r:embed="rId34"/>
                    <a:stretch>
                      <a:fillRect/>
                    </a:stretch>
                  </pic:blipFill>
                  <pic:spPr>
                    <a:xfrm>
                      <a:off x="0" y="0"/>
                      <a:ext cx="6645910" cy="3193415"/>
                    </a:xfrm>
                    <a:prstGeom prst="rect">
                      <a:avLst/>
                    </a:prstGeom>
                  </pic:spPr>
                </pic:pic>
              </a:graphicData>
            </a:graphic>
          </wp:inline>
        </w:drawing>
      </w:r>
    </w:p>
    <w:p w:rsidR="000C7E2A" w:rsidRDefault="000C7E2A">
      <w:r w:rsidRPr="000C7E2A">
        <w:rPr>
          <w:noProof/>
        </w:rPr>
        <w:lastRenderedPageBreak/>
        <w:drawing>
          <wp:inline distT="0" distB="0" distL="0" distR="0" wp14:anchorId="7EA5BBED" wp14:editId="45ED5B39">
            <wp:extent cx="6645910" cy="2783840"/>
            <wp:effectExtent l="0" t="0" r="0" b="0"/>
            <wp:docPr id="1635543602"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43602" name="图片 1" descr="图形用户界面&#10;&#10;描述已自动生成"/>
                    <pic:cNvPicPr/>
                  </pic:nvPicPr>
                  <pic:blipFill>
                    <a:blip r:embed="rId35"/>
                    <a:stretch>
                      <a:fillRect/>
                    </a:stretch>
                  </pic:blipFill>
                  <pic:spPr>
                    <a:xfrm>
                      <a:off x="0" y="0"/>
                      <a:ext cx="6645910" cy="2783840"/>
                    </a:xfrm>
                    <a:prstGeom prst="rect">
                      <a:avLst/>
                    </a:prstGeom>
                  </pic:spPr>
                </pic:pic>
              </a:graphicData>
            </a:graphic>
          </wp:inline>
        </w:drawing>
      </w:r>
    </w:p>
    <w:p w:rsidR="000C7E2A" w:rsidRPr="000C7E2A" w:rsidRDefault="000C7E2A">
      <w:r w:rsidRPr="000C7E2A">
        <w:rPr>
          <w:noProof/>
        </w:rPr>
        <w:drawing>
          <wp:inline distT="0" distB="0" distL="0" distR="0" wp14:anchorId="23D5C17A" wp14:editId="5D3BBB63">
            <wp:extent cx="6645910" cy="2783840"/>
            <wp:effectExtent l="0" t="0" r="0" b="0"/>
            <wp:docPr id="2081369462"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69462" name="图片 1" descr="图形用户界面&#10;&#10;描述已自动生成"/>
                    <pic:cNvPicPr/>
                  </pic:nvPicPr>
                  <pic:blipFill>
                    <a:blip r:embed="rId35"/>
                    <a:stretch>
                      <a:fillRect/>
                    </a:stretch>
                  </pic:blipFill>
                  <pic:spPr>
                    <a:xfrm>
                      <a:off x="0" y="0"/>
                      <a:ext cx="6645910" cy="2783840"/>
                    </a:xfrm>
                    <a:prstGeom prst="rect">
                      <a:avLst/>
                    </a:prstGeom>
                  </pic:spPr>
                </pic:pic>
              </a:graphicData>
            </a:graphic>
          </wp:inline>
        </w:drawing>
      </w:r>
    </w:p>
    <w:p w:rsidR="00365F1E" w:rsidRDefault="00B13B2F">
      <w:pPr>
        <w:pStyle w:val="2"/>
      </w:pPr>
      <w:bookmarkStart w:id="12" w:name="_Toc230189756"/>
      <w:r>
        <w:rPr>
          <w:rFonts w:hint="eastAsia"/>
        </w:rPr>
        <w:t>结汇管理</w:t>
      </w:r>
      <w:bookmarkEnd w:id="12"/>
    </w:p>
    <w:p w:rsidR="00365F1E" w:rsidRDefault="00B13B2F">
      <w:r>
        <w:rPr>
          <w:rFonts w:hint="eastAsia"/>
        </w:rPr>
        <w:t>路径：交易管理——结汇管理</w:t>
      </w:r>
    </w:p>
    <w:p w:rsidR="00365F1E" w:rsidRDefault="00365F1E"/>
    <w:p w:rsidR="00365F1E" w:rsidRDefault="00B13B2F">
      <w:pPr>
        <w:rPr>
          <w:rFonts w:asciiTheme="minorEastAsia" w:hAnsiTheme="minorEastAsia" w:cstheme="minorEastAsia"/>
          <w:b/>
          <w:bCs/>
          <w:sz w:val="28"/>
          <w:szCs w:val="28"/>
        </w:rPr>
      </w:pPr>
      <w:r>
        <w:rPr>
          <w:rFonts w:asciiTheme="minorEastAsia" w:hAnsiTheme="minorEastAsia" w:cstheme="minorEastAsia" w:hint="eastAsia"/>
          <w:b/>
          <w:bCs/>
          <w:sz w:val="28"/>
          <w:szCs w:val="28"/>
        </w:rPr>
        <w:t>第一步：上传订单数据</w:t>
      </w:r>
    </w:p>
    <w:p w:rsidR="00365F1E" w:rsidRDefault="00365F1E"/>
    <w:p w:rsidR="00365F1E" w:rsidRDefault="00B13B2F">
      <w:pPr>
        <w:pStyle w:val="ab"/>
        <w:numPr>
          <w:ilvl w:val="0"/>
          <w:numId w:val="9"/>
        </w:numPr>
        <w:ind w:firstLineChars="0"/>
      </w:pPr>
      <w:r>
        <w:rPr>
          <w:rFonts w:hint="eastAsia"/>
        </w:rPr>
        <w:t>可点击“下载模板文件”下载最新的模板。</w:t>
      </w:r>
    </w:p>
    <w:p w:rsidR="00365F1E" w:rsidRDefault="00B13B2F">
      <w:pPr>
        <w:pStyle w:val="ab"/>
        <w:numPr>
          <w:ilvl w:val="0"/>
          <w:numId w:val="9"/>
        </w:numPr>
        <w:ind w:firstLineChars="0"/>
      </w:pPr>
      <w:r>
        <w:rPr>
          <w:rFonts w:hint="eastAsia"/>
        </w:rPr>
        <w:t>获取模板文件后，请按我司提供的模板说明填写订单数据。详细字段说明见附件。</w:t>
      </w:r>
    </w:p>
    <w:bookmarkStart w:id="13" w:name="_MON_1712474371"/>
    <w:bookmarkEnd w:id="13"/>
    <w:p w:rsidR="00365F1E" w:rsidRDefault="008B2CA7">
      <w:pPr>
        <w:pStyle w:val="ab"/>
        <w:ind w:firstLineChars="0" w:firstLine="0"/>
      </w:pPr>
      <w:r>
        <w:rPr>
          <w:rFonts w:hint="eastAsia"/>
          <w:noProof/>
        </w:rPr>
        <w:object w:dxaOrig="1440" w:dyaOrig="1304">
          <v:shape id="_x0000_i1026" type="#_x0000_t75" alt="" style="width:1in;height:64.9pt;mso-width-percent:0;mso-height-percent:0;mso-width-percent:0;mso-height-percent:0" o:ole="">
            <v:imagedata r:id="rId36" o:title=""/>
          </v:shape>
          <o:OLEObject Type="Embed" ProgID="Excel.Sheet.12" ShapeID="_x0000_i1026" DrawAspect="Icon" ObjectID="_1844922744" r:id="rId37"/>
        </w:object>
      </w:r>
    </w:p>
    <w:p w:rsidR="00365F1E" w:rsidRDefault="00B13B2F">
      <w:pPr>
        <w:pStyle w:val="ab"/>
        <w:numPr>
          <w:ilvl w:val="0"/>
          <w:numId w:val="9"/>
        </w:numPr>
        <w:ind w:firstLineChars="0"/>
      </w:pPr>
      <w:r>
        <w:rPr>
          <w:rFonts w:hint="eastAsia"/>
        </w:rPr>
        <w:t>在“上传订单数据”页面</w:t>
      </w:r>
    </w:p>
    <w:p w:rsidR="00365F1E" w:rsidRDefault="00B13B2F">
      <w:pPr>
        <w:pStyle w:val="ab"/>
        <w:numPr>
          <w:ilvl w:val="1"/>
          <w:numId w:val="9"/>
        </w:numPr>
        <w:ind w:firstLineChars="0"/>
      </w:pPr>
      <w:r>
        <w:rPr>
          <w:rFonts w:hint="eastAsia"/>
        </w:rPr>
        <w:lastRenderedPageBreak/>
        <w:t>“业务类型”请选择“跨境电商货物贸易”（自助方式暂只开放该业务类型，后续会支持其他业务类型）。</w:t>
      </w:r>
    </w:p>
    <w:p w:rsidR="00365F1E" w:rsidRDefault="00B13B2F">
      <w:pPr>
        <w:pStyle w:val="ab"/>
        <w:numPr>
          <w:ilvl w:val="1"/>
          <w:numId w:val="9"/>
        </w:numPr>
        <w:ind w:firstLineChars="0"/>
      </w:pPr>
      <w:r>
        <w:rPr>
          <w:rFonts w:hint="eastAsia"/>
        </w:rPr>
        <w:t>“币种”指该批次订单对应的汇款币种，如果您是人民币汇至我司备付金，请选择“</w:t>
      </w:r>
      <w:r>
        <w:rPr>
          <w:rFonts w:hint="eastAsia"/>
        </w:rPr>
        <w:t>CNY</w:t>
      </w:r>
      <w:r>
        <w:rPr>
          <w:rFonts w:hint="eastAsia"/>
        </w:rPr>
        <w:t>”。</w:t>
      </w:r>
    </w:p>
    <w:p w:rsidR="00365F1E" w:rsidRDefault="00B13B2F">
      <w:pPr>
        <w:pStyle w:val="ab"/>
        <w:numPr>
          <w:ilvl w:val="1"/>
          <w:numId w:val="9"/>
        </w:numPr>
        <w:ind w:firstLineChars="0"/>
      </w:pPr>
      <w:r>
        <w:rPr>
          <w:rFonts w:hint="eastAsia"/>
        </w:rPr>
        <w:t>“收款人类型”指订单文件中的收款人类型，即申报主体的类型，目前仅支持“对私”即收款人仅限个人。</w:t>
      </w:r>
    </w:p>
    <w:p w:rsidR="00365F1E" w:rsidRDefault="00B13B2F">
      <w:pPr>
        <w:pStyle w:val="ab"/>
        <w:numPr>
          <w:ilvl w:val="1"/>
          <w:numId w:val="9"/>
        </w:numPr>
        <w:ind w:firstLineChars="0"/>
      </w:pPr>
      <w:r>
        <w:rPr>
          <w:rFonts w:hint="eastAsia"/>
        </w:rPr>
        <w:t>“订单明细文件”，根据我司模板整理的订单明细文件，请注意文件大小不超过</w:t>
      </w:r>
      <w:r>
        <w:rPr>
          <w:rFonts w:hint="eastAsia"/>
        </w:rPr>
        <w:t>20M</w:t>
      </w:r>
      <w:r>
        <w:rPr>
          <w:rFonts w:hint="eastAsia"/>
        </w:rPr>
        <w:t>，若明细较多，请拆分多个文件上传。</w:t>
      </w:r>
    </w:p>
    <w:p w:rsidR="00365F1E" w:rsidRDefault="00B13B2F">
      <w:pPr>
        <w:pStyle w:val="ab"/>
        <w:numPr>
          <w:ilvl w:val="1"/>
          <w:numId w:val="9"/>
        </w:numPr>
        <w:ind w:firstLineChars="0"/>
      </w:pPr>
      <w:r>
        <w:rPr>
          <w:rFonts w:hint="eastAsia"/>
        </w:rPr>
        <w:t>点击“提交”后，若文件格式无误，系统提示“文件上传成功”，点击“返回”至“结汇管理”页面查看上传记录及校验结果。</w:t>
      </w:r>
    </w:p>
    <w:p w:rsidR="00365F1E" w:rsidRDefault="00365F1E"/>
    <w:p w:rsidR="00365F1E" w:rsidRDefault="00365F1E"/>
    <w:p w:rsidR="00365F1E" w:rsidRDefault="00B13B2F">
      <w:r>
        <w:rPr>
          <w:noProof/>
        </w:rPr>
        <w:drawing>
          <wp:inline distT="0" distB="0" distL="0" distR="0">
            <wp:extent cx="5274310" cy="335788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8"/>
                    <a:stretch>
                      <a:fillRect/>
                    </a:stretch>
                  </pic:blipFill>
                  <pic:spPr>
                    <a:xfrm>
                      <a:off x="0" y="0"/>
                      <a:ext cx="5274310" cy="3358099"/>
                    </a:xfrm>
                    <a:prstGeom prst="rect">
                      <a:avLst/>
                    </a:prstGeom>
                  </pic:spPr>
                </pic:pic>
              </a:graphicData>
            </a:graphic>
          </wp:inline>
        </w:drawing>
      </w:r>
    </w:p>
    <w:p w:rsidR="00365F1E" w:rsidRDefault="00365F1E"/>
    <w:p w:rsidR="00365F1E" w:rsidRDefault="00B13B2F">
      <w:r>
        <w:rPr>
          <w:noProof/>
        </w:rPr>
        <w:drawing>
          <wp:inline distT="0" distB="0" distL="0" distR="0">
            <wp:extent cx="5274310" cy="209994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9"/>
                    <a:stretch>
                      <a:fillRect/>
                    </a:stretch>
                  </pic:blipFill>
                  <pic:spPr>
                    <a:xfrm>
                      <a:off x="0" y="0"/>
                      <a:ext cx="5274310" cy="2100567"/>
                    </a:xfrm>
                    <a:prstGeom prst="rect">
                      <a:avLst/>
                    </a:prstGeom>
                  </pic:spPr>
                </pic:pic>
              </a:graphicData>
            </a:graphic>
          </wp:inline>
        </w:drawing>
      </w:r>
    </w:p>
    <w:p w:rsidR="00365F1E" w:rsidRDefault="00B13B2F">
      <w:pPr>
        <w:rPr>
          <w:rFonts w:asciiTheme="minorEastAsia" w:hAnsiTheme="minorEastAsia" w:cstheme="minorEastAsia"/>
          <w:b/>
          <w:bCs/>
          <w:sz w:val="28"/>
          <w:szCs w:val="28"/>
        </w:rPr>
      </w:pPr>
      <w:r>
        <w:rPr>
          <w:rFonts w:asciiTheme="minorEastAsia" w:hAnsiTheme="minorEastAsia" w:cstheme="minorEastAsia" w:hint="eastAsia"/>
          <w:b/>
          <w:bCs/>
          <w:sz w:val="28"/>
          <w:szCs w:val="28"/>
        </w:rPr>
        <w:t>第二步：查询订单数据</w:t>
      </w:r>
    </w:p>
    <w:p w:rsidR="00AF5503" w:rsidRDefault="00AF5503" w:rsidP="00AF5503">
      <w:pPr>
        <w:spacing w:line="360" w:lineRule="auto"/>
      </w:pPr>
      <w:r>
        <w:rPr>
          <w:rFonts w:hint="eastAsia"/>
        </w:rPr>
        <w:t>路径：交易管理——结汇管理</w:t>
      </w:r>
    </w:p>
    <w:p w:rsidR="00AF5503" w:rsidRDefault="00AF5503" w:rsidP="00AF5503">
      <w:pPr>
        <w:spacing w:line="360" w:lineRule="auto"/>
      </w:pPr>
      <w:r>
        <w:rPr>
          <w:rFonts w:hint="eastAsia"/>
        </w:rPr>
        <w:t>上传成功后，请</w:t>
      </w:r>
      <w:r>
        <w:rPr>
          <w:rFonts w:hint="eastAsia"/>
        </w:rPr>
        <w:t>5</w:t>
      </w:r>
      <w:r>
        <w:rPr>
          <w:rFonts w:hint="eastAsia"/>
        </w:rPr>
        <w:t>分钟后点击“查询”按钮刷新系统校验结果。</w:t>
      </w:r>
    </w:p>
    <w:p w:rsidR="00AF5503" w:rsidRDefault="00AF5503" w:rsidP="00AF5503">
      <w:pPr>
        <w:spacing w:line="360" w:lineRule="auto"/>
        <w:ind w:firstLineChars="200" w:firstLine="420"/>
      </w:pPr>
      <w:r>
        <w:rPr>
          <w:rFonts w:hint="eastAsia"/>
        </w:rPr>
        <w:t>a</w:t>
      </w:r>
      <w:r>
        <w:rPr>
          <w:rFonts w:hint="eastAsia"/>
        </w:rPr>
        <w:t>，若批次状态为“校验完成”，可通过“校验通过笔数”</w:t>
      </w:r>
      <w:r>
        <w:rPr>
          <w:rFonts w:hint="eastAsia"/>
        </w:rPr>
        <w:t>/</w:t>
      </w:r>
      <w:r>
        <w:rPr>
          <w:rFonts w:hint="eastAsia"/>
        </w:rPr>
        <w:t>“总笔数”看是否全部校验通过。</w:t>
      </w:r>
    </w:p>
    <w:p w:rsidR="00AF5503" w:rsidRDefault="00AF5503" w:rsidP="00AF5503">
      <w:pPr>
        <w:spacing w:line="360" w:lineRule="auto"/>
        <w:ind w:firstLineChars="200" w:firstLine="420"/>
      </w:pPr>
      <w:r>
        <w:rPr>
          <w:rFonts w:hint="eastAsia"/>
        </w:rPr>
        <w:t>b</w:t>
      </w:r>
      <w:r>
        <w:rPr>
          <w:rFonts w:hint="eastAsia"/>
        </w:rPr>
        <w:t>，若非全部校验通过，可通过“下载失败交易”下载校验不通过的明细记录，失败明细记录在原始明细记录上</w:t>
      </w:r>
      <w:r>
        <w:rPr>
          <w:rFonts w:hint="eastAsia"/>
        </w:rPr>
        <w:lastRenderedPageBreak/>
        <w:t>增加</w:t>
      </w:r>
      <w:r>
        <w:rPr>
          <w:rFonts w:hint="eastAsia"/>
        </w:rPr>
        <w:t xml:space="preserve"> </w:t>
      </w:r>
      <w:r>
        <w:rPr>
          <w:rFonts w:hint="eastAsia"/>
        </w:rPr>
        <w:t>“文件名”、“错误描述”列，请根据错误描述调整明细后再提交。</w:t>
      </w:r>
    </w:p>
    <w:p w:rsidR="00AF5503" w:rsidRDefault="00AF5503" w:rsidP="00AF5503">
      <w:pPr>
        <w:spacing w:line="360" w:lineRule="auto"/>
      </w:pPr>
    </w:p>
    <w:p w:rsidR="00AF5503" w:rsidRDefault="00AF5503" w:rsidP="00AF5503">
      <w:pPr>
        <w:spacing w:line="360" w:lineRule="auto"/>
      </w:pPr>
    </w:p>
    <w:p w:rsidR="00AF5503" w:rsidRDefault="0053588E" w:rsidP="00AF5503">
      <w:pPr>
        <w:spacing w:line="360" w:lineRule="auto"/>
        <w:rPr>
          <w:color w:val="FF0000"/>
        </w:rPr>
      </w:pPr>
      <w:r>
        <w:rPr>
          <w:rFonts w:hint="eastAsia"/>
          <w:color w:val="FF0000"/>
        </w:rPr>
        <w:t>注：对于存在</w:t>
      </w:r>
      <w:r w:rsidR="00AA1F69">
        <w:rPr>
          <w:rFonts w:hint="eastAsia"/>
          <w:color w:val="FF0000"/>
        </w:rPr>
        <w:t>校验失败明细的批次，可直接操作</w:t>
      </w:r>
      <w:r>
        <w:rPr>
          <w:rFonts w:hint="eastAsia"/>
          <w:color w:val="FF0000"/>
        </w:rPr>
        <w:t>重提失败的明细，已经校验成功的明细可以直接使用的。</w:t>
      </w:r>
    </w:p>
    <w:p w:rsidR="00AF5503" w:rsidRDefault="00AF5503" w:rsidP="00AF5503">
      <w:pPr>
        <w:spacing w:line="360" w:lineRule="auto"/>
        <w:rPr>
          <w:color w:val="FF0000"/>
        </w:rPr>
      </w:pPr>
    </w:p>
    <w:p w:rsidR="00AF5503" w:rsidRPr="00AF5503" w:rsidRDefault="00AF5503" w:rsidP="00AF5503">
      <w:pPr>
        <w:rPr>
          <w:rFonts w:asciiTheme="minorEastAsia" w:hAnsiTheme="minorEastAsia" w:cstheme="minorEastAsia"/>
          <w:b/>
          <w:bCs/>
          <w:sz w:val="28"/>
          <w:szCs w:val="28"/>
        </w:rPr>
      </w:pPr>
      <w:r w:rsidRPr="00AF5503">
        <w:rPr>
          <w:rFonts w:asciiTheme="minorEastAsia" w:hAnsiTheme="minorEastAsia" w:cstheme="minorEastAsia" w:hint="eastAsia"/>
          <w:b/>
          <w:bCs/>
          <w:sz w:val="28"/>
          <w:szCs w:val="28"/>
        </w:rPr>
        <w:t>第三步：按订单可用额度打款</w:t>
      </w:r>
    </w:p>
    <w:p w:rsidR="00AF5503" w:rsidRDefault="00AF5503" w:rsidP="00AF5503">
      <w:pPr>
        <w:pStyle w:val="4"/>
        <w:numPr>
          <w:ilvl w:val="0"/>
          <w:numId w:val="27"/>
        </w:numPr>
        <w:spacing w:line="360" w:lineRule="auto"/>
      </w:pPr>
      <w:r>
        <w:rPr>
          <w:rFonts w:hint="eastAsia"/>
        </w:rPr>
        <w:t>订单可用额度查询</w:t>
      </w:r>
    </w:p>
    <w:p w:rsidR="00AF5503" w:rsidRDefault="00AF5503" w:rsidP="00AF5503">
      <w:pPr>
        <w:spacing w:line="360" w:lineRule="auto"/>
      </w:pPr>
      <w:r>
        <w:rPr>
          <w:rFonts w:hint="eastAsia"/>
        </w:rPr>
        <w:t>路径：交易管理——结汇管理——查看收汇记录——订单可用额度</w:t>
      </w:r>
    </w:p>
    <w:p w:rsidR="00AF5503" w:rsidRDefault="00AF5503" w:rsidP="00AF5503">
      <w:pPr>
        <w:spacing w:line="360" w:lineRule="auto"/>
      </w:pPr>
      <w:r>
        <w:rPr>
          <w:noProof/>
        </w:rPr>
        <w:drawing>
          <wp:inline distT="0" distB="0" distL="0" distR="0" wp14:anchorId="190AB5FA" wp14:editId="4AF3F0EB">
            <wp:extent cx="5832475" cy="2553970"/>
            <wp:effectExtent l="0" t="0" r="15875" b="17780"/>
            <wp:docPr id="1972553642"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53642" name="图片 1" descr="图形用户界面, 应用程序&#10;&#10;描述已自动生成"/>
                    <pic:cNvPicPr>
                      <a:picLocks noChangeAspect="1"/>
                    </pic:cNvPicPr>
                  </pic:nvPicPr>
                  <pic:blipFill>
                    <a:blip r:embed="rId40"/>
                    <a:stretch>
                      <a:fillRect/>
                    </a:stretch>
                  </pic:blipFill>
                  <pic:spPr>
                    <a:xfrm>
                      <a:off x="0" y="0"/>
                      <a:ext cx="5832475" cy="2553970"/>
                    </a:xfrm>
                    <a:prstGeom prst="rect">
                      <a:avLst/>
                    </a:prstGeom>
                  </pic:spPr>
                </pic:pic>
              </a:graphicData>
            </a:graphic>
          </wp:inline>
        </w:drawing>
      </w:r>
      <w:r>
        <w:rPr>
          <w14:ligatures w14:val="standardContextual"/>
        </w:rPr>
        <w:t xml:space="preserve"> </w:t>
      </w:r>
      <w:r w:rsidR="00DF3339">
        <w:rPr>
          <w:noProof/>
        </w:rPr>
        <w:drawing>
          <wp:inline distT="0" distB="0" distL="0" distR="0" wp14:anchorId="30E2DFF3" wp14:editId="0E106039">
            <wp:extent cx="6645910" cy="1861820"/>
            <wp:effectExtent l="0" t="0" r="2540" b="508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1861820"/>
                    </a:xfrm>
                    <a:prstGeom prst="rect">
                      <a:avLst/>
                    </a:prstGeom>
                  </pic:spPr>
                </pic:pic>
              </a:graphicData>
            </a:graphic>
          </wp:inline>
        </w:drawing>
      </w:r>
    </w:p>
    <w:p w:rsidR="00AF5503" w:rsidRDefault="00AF5503" w:rsidP="00AF5503">
      <w:pPr>
        <w:spacing w:line="360" w:lineRule="auto"/>
      </w:pPr>
      <w:r>
        <w:rPr>
          <w:noProof/>
        </w:rPr>
        <w:drawing>
          <wp:inline distT="0" distB="0" distL="0" distR="0" wp14:anchorId="72FDA171" wp14:editId="0727607E">
            <wp:extent cx="5913755" cy="1573530"/>
            <wp:effectExtent l="0" t="0" r="10795" b="7620"/>
            <wp:docPr id="1243683064" name="图片 1"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83064" name="图片 1" descr="图片包含 表格&#10;&#10;描述已自动生成"/>
                    <pic:cNvPicPr>
                      <a:picLocks noChangeAspect="1"/>
                    </pic:cNvPicPr>
                  </pic:nvPicPr>
                  <pic:blipFill>
                    <a:blip r:embed="rId42"/>
                    <a:stretch>
                      <a:fillRect/>
                    </a:stretch>
                  </pic:blipFill>
                  <pic:spPr>
                    <a:xfrm>
                      <a:off x="0" y="0"/>
                      <a:ext cx="5913755" cy="1573530"/>
                    </a:xfrm>
                    <a:prstGeom prst="rect">
                      <a:avLst/>
                    </a:prstGeom>
                  </pic:spPr>
                </pic:pic>
              </a:graphicData>
            </a:graphic>
          </wp:inline>
        </w:drawing>
      </w:r>
    </w:p>
    <w:p w:rsidR="00AF5503" w:rsidRDefault="00AF5503" w:rsidP="00AF5503">
      <w:pPr>
        <w:pStyle w:val="4"/>
        <w:numPr>
          <w:ilvl w:val="0"/>
          <w:numId w:val="27"/>
        </w:numPr>
        <w:spacing w:line="360" w:lineRule="auto"/>
        <w:rPr>
          <w:bCs w:val="0"/>
        </w:rPr>
      </w:pPr>
      <w:r>
        <w:rPr>
          <w:rFonts w:hint="eastAsia"/>
          <w:highlight w:val="yellow"/>
        </w:rPr>
        <w:lastRenderedPageBreak/>
        <w:t>按以下账号打款并备注附言</w:t>
      </w:r>
    </w:p>
    <w:p w:rsidR="00AF5503" w:rsidRDefault="00AF5503" w:rsidP="00AF5503">
      <w:pPr>
        <w:spacing w:line="360" w:lineRule="auto"/>
        <w:rPr>
          <w:bCs/>
          <w:sz w:val="22"/>
          <w:u w:val="single"/>
        </w:rPr>
      </w:pPr>
      <w:r>
        <w:rPr>
          <w:rFonts w:hint="eastAsia"/>
          <w:bCs/>
          <w:sz w:val="22"/>
          <w:u w:val="single"/>
        </w:rPr>
        <w:t>江苏银行人民币账户信息：</w:t>
      </w:r>
    </w:p>
    <w:tbl>
      <w:tblPr>
        <w:tblW w:w="10032" w:type="dxa"/>
        <w:tblInd w:w="-13" w:type="dxa"/>
        <w:tblCellMar>
          <w:left w:w="0" w:type="dxa"/>
          <w:right w:w="0" w:type="dxa"/>
        </w:tblCellMar>
        <w:tblLook w:val="04A0" w:firstRow="1" w:lastRow="0" w:firstColumn="1" w:lastColumn="0" w:noHBand="0" w:noVBand="1"/>
      </w:tblPr>
      <w:tblGrid>
        <w:gridCol w:w="2400"/>
        <w:gridCol w:w="7632"/>
      </w:tblGrid>
      <w:tr w:rsidR="00AF5503" w:rsidTr="003D68C8">
        <w:trPr>
          <w:trHeight w:val="285"/>
        </w:trPr>
        <w:tc>
          <w:tcPr>
            <w:tcW w:w="2400" w:type="dxa"/>
            <w:tcBorders>
              <w:top w:val="single" w:sz="8" w:space="0" w:color="auto"/>
              <w:left w:val="single" w:sz="8" w:space="0" w:color="auto"/>
              <w:bottom w:val="single" w:sz="8" w:space="0" w:color="auto"/>
              <w:right w:val="single" w:sz="8" w:space="0" w:color="auto"/>
            </w:tcBorders>
            <w:shd w:val="clear" w:color="auto" w:fill="D8E4BC"/>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color w:val="000000"/>
                <w:sz w:val="18"/>
                <w:szCs w:val="18"/>
              </w:rPr>
            </w:pPr>
            <w:r>
              <w:rPr>
                <w:rFonts w:ascii="微软雅黑" w:eastAsia="微软雅黑" w:hAnsi="微软雅黑" w:hint="eastAsia"/>
                <w:color w:val="000000"/>
                <w:sz w:val="18"/>
                <w:szCs w:val="18"/>
              </w:rPr>
              <w:t>收款账户信息：</w:t>
            </w:r>
          </w:p>
        </w:tc>
        <w:tc>
          <w:tcPr>
            <w:tcW w:w="76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b/>
                <w:color w:val="000000"/>
                <w:sz w:val="18"/>
                <w:szCs w:val="18"/>
              </w:rPr>
            </w:pPr>
            <w:r>
              <w:rPr>
                <w:rFonts w:ascii="微软雅黑" w:eastAsia="微软雅黑" w:hAnsi="微软雅黑" w:hint="eastAsia"/>
                <w:b/>
                <w:color w:val="000000"/>
                <w:sz w:val="18"/>
                <w:szCs w:val="18"/>
              </w:rPr>
              <w:t>汇付人民币账号信息（江苏银行普陀支行）</w:t>
            </w:r>
          </w:p>
        </w:tc>
      </w:tr>
      <w:tr w:rsidR="00AF5503" w:rsidTr="003D68C8">
        <w:trPr>
          <w:trHeight w:val="285"/>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color w:val="000000"/>
                <w:sz w:val="18"/>
                <w:szCs w:val="18"/>
              </w:rPr>
            </w:pPr>
            <w:r>
              <w:rPr>
                <w:rFonts w:ascii="微软雅黑" w:eastAsia="微软雅黑" w:hAnsi="微软雅黑" w:hint="eastAsia"/>
                <w:color w:val="000000"/>
                <w:sz w:val="18"/>
                <w:szCs w:val="18"/>
              </w:rPr>
              <w:t>收款银行名称：</w:t>
            </w:r>
          </w:p>
        </w:tc>
        <w:tc>
          <w:tcPr>
            <w:tcW w:w="763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color w:val="000000"/>
                <w:sz w:val="18"/>
                <w:szCs w:val="18"/>
              </w:rPr>
            </w:pPr>
            <w:r>
              <w:rPr>
                <w:rFonts w:ascii="微软雅黑" w:eastAsia="微软雅黑" w:hAnsi="微软雅黑" w:hint="eastAsia"/>
                <w:color w:val="000000"/>
                <w:sz w:val="18"/>
                <w:szCs w:val="18"/>
              </w:rPr>
              <w:t>BANK OF JIANGSU SHANGHAI BRANCH</w:t>
            </w:r>
          </w:p>
        </w:tc>
      </w:tr>
      <w:tr w:rsidR="00AF5503" w:rsidTr="003D68C8">
        <w:trPr>
          <w:trHeight w:val="285"/>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color w:val="000000"/>
                <w:sz w:val="18"/>
                <w:szCs w:val="18"/>
              </w:rPr>
            </w:pPr>
            <w:r>
              <w:rPr>
                <w:rFonts w:ascii="微软雅黑" w:eastAsia="微软雅黑" w:hAnsi="微软雅黑" w:hint="eastAsia"/>
                <w:color w:val="000000"/>
                <w:sz w:val="18"/>
                <w:szCs w:val="18"/>
              </w:rPr>
              <w:t>收款银行地址：</w:t>
            </w:r>
          </w:p>
        </w:tc>
        <w:tc>
          <w:tcPr>
            <w:tcW w:w="763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color w:val="000000"/>
                <w:sz w:val="18"/>
                <w:szCs w:val="18"/>
              </w:rPr>
            </w:pPr>
            <w:r>
              <w:rPr>
                <w:rFonts w:ascii="微软雅黑" w:eastAsia="微软雅黑" w:hAnsi="微软雅黑" w:hint="eastAsia"/>
                <w:color w:val="000000"/>
                <w:sz w:val="18"/>
                <w:szCs w:val="18"/>
              </w:rPr>
              <w:t>37F, BUILDING A, NO.3300 NORTH ZHONGSHAN RD, SHANGHAI, CHINA</w:t>
            </w:r>
          </w:p>
        </w:tc>
      </w:tr>
      <w:tr w:rsidR="00AF5503" w:rsidTr="003D68C8">
        <w:trPr>
          <w:trHeight w:val="225"/>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color w:val="000000"/>
                <w:sz w:val="18"/>
                <w:szCs w:val="18"/>
              </w:rPr>
            </w:pPr>
            <w:r>
              <w:rPr>
                <w:rFonts w:ascii="微软雅黑" w:eastAsia="微软雅黑" w:hAnsi="微软雅黑" w:hint="eastAsia"/>
                <w:color w:val="000000"/>
                <w:sz w:val="18"/>
                <w:szCs w:val="18"/>
              </w:rPr>
              <w:t>收款账号：</w:t>
            </w:r>
          </w:p>
        </w:tc>
        <w:tc>
          <w:tcPr>
            <w:tcW w:w="763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color w:val="000000"/>
                <w:sz w:val="18"/>
                <w:szCs w:val="18"/>
              </w:rPr>
            </w:pPr>
            <w:r>
              <w:rPr>
                <w:rFonts w:ascii="微软雅黑" w:eastAsia="微软雅黑" w:hAnsi="微软雅黑" w:hint="eastAsia"/>
                <w:color w:val="000000"/>
                <w:sz w:val="18"/>
                <w:szCs w:val="18"/>
              </w:rPr>
              <w:t>18210188000102431</w:t>
            </w:r>
          </w:p>
        </w:tc>
      </w:tr>
      <w:tr w:rsidR="00AF5503" w:rsidTr="003D68C8">
        <w:trPr>
          <w:trHeight w:val="285"/>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color w:val="000000"/>
                <w:sz w:val="18"/>
                <w:szCs w:val="18"/>
              </w:rPr>
            </w:pPr>
            <w:r>
              <w:rPr>
                <w:rFonts w:ascii="微软雅黑" w:eastAsia="微软雅黑" w:hAnsi="微软雅黑" w:hint="eastAsia"/>
                <w:color w:val="000000"/>
                <w:sz w:val="18"/>
                <w:szCs w:val="18"/>
              </w:rPr>
              <w:t>收款人名称：</w:t>
            </w:r>
          </w:p>
        </w:tc>
        <w:tc>
          <w:tcPr>
            <w:tcW w:w="763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color w:val="000000"/>
                <w:sz w:val="18"/>
                <w:szCs w:val="18"/>
              </w:rPr>
            </w:pPr>
            <w:r>
              <w:rPr>
                <w:rFonts w:ascii="微软雅黑" w:eastAsia="微软雅黑" w:hAnsi="微软雅黑" w:hint="eastAsia"/>
                <w:color w:val="000000"/>
                <w:sz w:val="18"/>
                <w:szCs w:val="18"/>
              </w:rPr>
              <w:t xml:space="preserve">Shanghai </w:t>
            </w:r>
            <w:proofErr w:type="spellStart"/>
            <w:r>
              <w:rPr>
                <w:rFonts w:ascii="微软雅黑" w:eastAsia="微软雅黑" w:hAnsi="微软雅黑" w:hint="eastAsia"/>
                <w:color w:val="000000"/>
                <w:sz w:val="18"/>
                <w:szCs w:val="18"/>
              </w:rPr>
              <w:t>Huifu</w:t>
            </w:r>
            <w:proofErr w:type="spellEnd"/>
            <w:r>
              <w:rPr>
                <w:rFonts w:ascii="微软雅黑" w:eastAsia="微软雅黑" w:hAnsi="微软雅黑" w:hint="eastAsia"/>
                <w:color w:val="000000"/>
                <w:sz w:val="18"/>
                <w:szCs w:val="18"/>
              </w:rPr>
              <w:t xml:space="preserve"> Payment </w:t>
            </w:r>
            <w:proofErr w:type="spellStart"/>
            <w:r>
              <w:rPr>
                <w:rFonts w:ascii="微软雅黑" w:eastAsia="微软雅黑" w:hAnsi="微软雅黑" w:hint="eastAsia"/>
                <w:color w:val="000000"/>
                <w:sz w:val="18"/>
                <w:szCs w:val="18"/>
              </w:rPr>
              <w:t>Co.,Ltd</w:t>
            </w:r>
            <w:proofErr w:type="spellEnd"/>
            <w:r>
              <w:rPr>
                <w:rFonts w:ascii="微软雅黑" w:eastAsia="微软雅黑" w:hAnsi="微软雅黑" w:hint="eastAsia"/>
                <w:color w:val="000000"/>
                <w:sz w:val="18"/>
                <w:szCs w:val="18"/>
              </w:rPr>
              <w:t>.</w:t>
            </w:r>
          </w:p>
        </w:tc>
      </w:tr>
      <w:tr w:rsidR="00AF5503" w:rsidTr="003D68C8">
        <w:trPr>
          <w:trHeight w:val="285"/>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color w:val="000000"/>
                <w:sz w:val="18"/>
                <w:szCs w:val="18"/>
              </w:rPr>
            </w:pPr>
            <w:r>
              <w:rPr>
                <w:rFonts w:ascii="微软雅黑" w:eastAsia="微软雅黑" w:hAnsi="微软雅黑" w:hint="eastAsia"/>
                <w:color w:val="000000"/>
                <w:sz w:val="18"/>
                <w:szCs w:val="18"/>
              </w:rPr>
              <w:t>收款人地址：</w:t>
            </w:r>
          </w:p>
        </w:tc>
        <w:tc>
          <w:tcPr>
            <w:tcW w:w="763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color w:val="000000"/>
                <w:sz w:val="18"/>
                <w:szCs w:val="18"/>
              </w:rPr>
            </w:pPr>
            <w:r>
              <w:rPr>
                <w:rFonts w:ascii="微软雅黑" w:eastAsia="微软雅黑" w:hAnsi="微软雅黑" w:hint="eastAsia"/>
                <w:color w:val="000000"/>
                <w:sz w:val="18"/>
                <w:szCs w:val="18"/>
              </w:rPr>
              <w:t xml:space="preserve">9F,Innov Tower,No.1801 </w:t>
            </w:r>
            <w:proofErr w:type="spellStart"/>
            <w:r>
              <w:rPr>
                <w:rFonts w:ascii="微软雅黑" w:eastAsia="微软雅黑" w:hAnsi="微软雅黑" w:hint="eastAsia"/>
                <w:color w:val="000000"/>
                <w:sz w:val="18"/>
                <w:szCs w:val="18"/>
              </w:rPr>
              <w:t>HongmeiRd</w:t>
            </w:r>
            <w:proofErr w:type="spellEnd"/>
            <w:r>
              <w:rPr>
                <w:rFonts w:ascii="微软雅黑" w:eastAsia="微软雅黑" w:hAnsi="微软雅黑" w:hint="eastAsia"/>
                <w:color w:val="000000"/>
                <w:sz w:val="18"/>
                <w:szCs w:val="18"/>
              </w:rPr>
              <w:t>.,SH</w:t>
            </w:r>
          </w:p>
        </w:tc>
      </w:tr>
      <w:tr w:rsidR="00AF5503" w:rsidTr="003D68C8">
        <w:trPr>
          <w:trHeight w:val="285"/>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color w:val="000000"/>
                <w:sz w:val="18"/>
                <w:szCs w:val="18"/>
              </w:rPr>
            </w:pPr>
            <w:r>
              <w:rPr>
                <w:rFonts w:ascii="微软雅黑" w:eastAsia="微软雅黑" w:hAnsi="微软雅黑" w:hint="eastAsia"/>
                <w:color w:val="000000"/>
                <w:sz w:val="18"/>
                <w:szCs w:val="18"/>
              </w:rPr>
              <w:t>SWIFT CODE：</w:t>
            </w:r>
          </w:p>
        </w:tc>
        <w:tc>
          <w:tcPr>
            <w:tcW w:w="763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color w:val="000000"/>
                <w:sz w:val="18"/>
                <w:szCs w:val="18"/>
              </w:rPr>
            </w:pPr>
            <w:r>
              <w:rPr>
                <w:rFonts w:ascii="微软雅黑" w:eastAsia="微软雅黑" w:hAnsi="微软雅黑" w:hint="eastAsia"/>
                <w:color w:val="000000"/>
                <w:sz w:val="18"/>
                <w:szCs w:val="18"/>
              </w:rPr>
              <w:t>BOJSCNBNXXX</w:t>
            </w:r>
          </w:p>
        </w:tc>
      </w:tr>
      <w:tr w:rsidR="00AF5503" w:rsidTr="003D68C8">
        <w:trPr>
          <w:trHeight w:val="90"/>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color w:val="000000"/>
                <w:sz w:val="18"/>
                <w:szCs w:val="18"/>
              </w:rPr>
            </w:pPr>
            <w:r>
              <w:rPr>
                <w:rFonts w:ascii="微软雅黑" w:eastAsia="微软雅黑" w:hAnsi="微软雅黑" w:hint="eastAsia"/>
                <w:color w:val="000000"/>
                <w:sz w:val="18"/>
                <w:szCs w:val="18"/>
              </w:rPr>
              <w:t>收款人常驻国家：</w:t>
            </w:r>
          </w:p>
        </w:tc>
        <w:tc>
          <w:tcPr>
            <w:tcW w:w="763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AF5503" w:rsidRDefault="00AF5503" w:rsidP="003D68C8">
            <w:pPr>
              <w:spacing w:line="360" w:lineRule="auto"/>
              <w:rPr>
                <w:rFonts w:ascii="微软雅黑" w:eastAsia="微软雅黑" w:hAnsi="微软雅黑"/>
                <w:color w:val="000000"/>
                <w:sz w:val="18"/>
                <w:szCs w:val="18"/>
              </w:rPr>
            </w:pPr>
            <w:r>
              <w:rPr>
                <w:rFonts w:ascii="微软雅黑" w:eastAsia="微软雅黑" w:hAnsi="微软雅黑" w:hint="eastAsia"/>
                <w:color w:val="000000"/>
                <w:sz w:val="18"/>
                <w:szCs w:val="18"/>
              </w:rPr>
              <w:t>CHN</w:t>
            </w:r>
          </w:p>
        </w:tc>
      </w:tr>
    </w:tbl>
    <w:p w:rsidR="00AF5503" w:rsidRDefault="00AF5503" w:rsidP="00AF5503">
      <w:pPr>
        <w:spacing w:line="360" w:lineRule="auto"/>
        <w:rPr>
          <w:b/>
          <w:bCs/>
        </w:rPr>
      </w:pPr>
    </w:p>
    <w:p w:rsidR="00AF5503" w:rsidRDefault="00AF5503" w:rsidP="00AF5503">
      <w:pPr>
        <w:spacing w:line="360" w:lineRule="auto"/>
        <w:rPr>
          <w:bCs/>
          <w:sz w:val="22"/>
          <w:u w:val="single"/>
        </w:rPr>
      </w:pPr>
      <w:r>
        <w:rPr>
          <w:rFonts w:hint="eastAsia"/>
          <w:b/>
          <w:color w:val="FF0000"/>
          <w:sz w:val="22"/>
          <w:u w:val="single"/>
        </w:rPr>
        <w:t>*</w:t>
      </w:r>
      <w:r>
        <w:rPr>
          <w:rFonts w:hint="eastAsia"/>
          <w:b/>
          <w:color w:val="FF0000"/>
          <w:sz w:val="22"/>
          <w:u w:val="single"/>
        </w:rPr>
        <w:t>打款注意事项：</w:t>
      </w:r>
      <w:r>
        <w:rPr>
          <w:rFonts w:hint="eastAsia"/>
          <w:bCs/>
          <w:sz w:val="22"/>
          <w:u w:val="single"/>
        </w:rPr>
        <w:t>如未按下面要求选择</w:t>
      </w:r>
      <w:r>
        <w:rPr>
          <w:rFonts w:hint="eastAsia"/>
          <w:bCs/>
          <w:sz w:val="22"/>
          <w:u w:val="single"/>
        </w:rPr>
        <w:t>/</w:t>
      </w:r>
      <w:r>
        <w:rPr>
          <w:rFonts w:hint="eastAsia"/>
          <w:bCs/>
          <w:sz w:val="22"/>
          <w:u w:val="single"/>
        </w:rPr>
        <w:t>备注，会造成汇款资金无法入账或退回</w:t>
      </w:r>
    </w:p>
    <w:p w:rsidR="00AF5503" w:rsidRDefault="00AF5503" w:rsidP="00AF5503">
      <w:pPr>
        <w:numPr>
          <w:ilvl w:val="0"/>
          <w:numId w:val="28"/>
        </w:numPr>
        <w:spacing w:line="360" w:lineRule="auto"/>
        <w:rPr>
          <w:color w:val="000000"/>
        </w:rPr>
      </w:pPr>
      <w:r>
        <w:rPr>
          <w:rFonts w:hint="eastAsia"/>
          <w:color w:val="000000"/>
        </w:rPr>
        <w:t>到账</w:t>
      </w:r>
      <w:r>
        <w:rPr>
          <w:color w:val="000000"/>
        </w:rPr>
        <w:t>金额需小于等于</w:t>
      </w:r>
      <w:r>
        <w:rPr>
          <w:rFonts w:hint="eastAsia"/>
          <w:color w:val="000000"/>
        </w:rPr>
        <w:t>订单可用额度</w:t>
      </w:r>
    </w:p>
    <w:p w:rsidR="00AF5503" w:rsidRDefault="00AF5503" w:rsidP="00AF5503">
      <w:pPr>
        <w:numPr>
          <w:ilvl w:val="0"/>
          <w:numId w:val="28"/>
        </w:numPr>
        <w:spacing w:line="360" w:lineRule="auto"/>
      </w:pPr>
      <w:r>
        <w:rPr>
          <w:rFonts w:hint="eastAsia"/>
        </w:rPr>
        <w:t>汇入汇款手续费承担方式请选择</w:t>
      </w:r>
      <w:r>
        <w:rPr>
          <w:rFonts w:hint="eastAsia"/>
        </w:rPr>
        <w:t>OUR</w:t>
      </w:r>
    </w:p>
    <w:p w:rsidR="00AF5503" w:rsidRDefault="00AF5503" w:rsidP="00AF5503">
      <w:pPr>
        <w:numPr>
          <w:ilvl w:val="0"/>
          <w:numId w:val="28"/>
        </w:numPr>
        <w:spacing w:line="360" w:lineRule="auto"/>
      </w:pPr>
      <w:r>
        <w:rPr>
          <w:rFonts w:hint="eastAsia"/>
        </w:rPr>
        <w:t>打款附言标准格式：</w:t>
      </w:r>
    </w:p>
    <w:p w:rsidR="00AF5503" w:rsidRDefault="00AF5503" w:rsidP="00AF5503">
      <w:pPr>
        <w:spacing w:line="360" w:lineRule="auto"/>
      </w:pPr>
      <w:r>
        <w:rPr>
          <w:rFonts w:hint="eastAsia"/>
        </w:rPr>
        <w:t>标准格式：业务性质</w:t>
      </w:r>
      <w:r>
        <w:rPr>
          <w:rFonts w:hint="eastAsia"/>
        </w:rPr>
        <w:t xml:space="preserve"> </w:t>
      </w:r>
      <w:r>
        <w:t>MID</w:t>
      </w:r>
      <w:r>
        <w:t>商户号</w:t>
      </w:r>
    </w:p>
    <w:p w:rsidR="00AF5503" w:rsidRDefault="00AF5503" w:rsidP="00AF5503">
      <w:pPr>
        <w:spacing w:line="360" w:lineRule="auto"/>
      </w:pPr>
      <w:r>
        <w:t>示例</w:t>
      </w:r>
      <w:r>
        <w:rPr>
          <w:rFonts w:hint="eastAsia"/>
        </w:rPr>
        <w:t>模版</w:t>
      </w:r>
      <w:r>
        <w:t>：</w:t>
      </w:r>
      <w:r>
        <w:rPr>
          <w:color w:val="FF0000"/>
        </w:rPr>
        <w:t>payment for goods MID10012159865</w:t>
      </w:r>
      <w:r>
        <w:t xml:space="preserve"> 123476</w:t>
      </w:r>
    </w:p>
    <w:p w:rsidR="00AF5503" w:rsidRDefault="00AF5503" w:rsidP="00AF5503">
      <w:pPr>
        <w:spacing w:line="360" w:lineRule="auto"/>
        <w:rPr>
          <w:sz w:val="16"/>
          <w:szCs w:val="18"/>
        </w:rPr>
      </w:pPr>
      <w:r>
        <w:rPr>
          <w:rFonts w:hint="eastAsia"/>
          <w:sz w:val="16"/>
          <w:szCs w:val="18"/>
        </w:rPr>
        <w:t>*</w:t>
      </w:r>
      <w:r>
        <w:rPr>
          <w:sz w:val="16"/>
          <w:szCs w:val="18"/>
        </w:rPr>
        <w:t>附言填写注意事项</w:t>
      </w:r>
    </w:p>
    <w:p w:rsidR="00AF5503" w:rsidRDefault="00AF5503" w:rsidP="00AF5503">
      <w:pPr>
        <w:numPr>
          <w:ilvl w:val="0"/>
          <w:numId w:val="29"/>
        </w:numPr>
        <w:spacing w:line="360" w:lineRule="auto"/>
        <w:rPr>
          <w:color w:val="000000"/>
          <w:sz w:val="16"/>
          <w:szCs w:val="18"/>
        </w:rPr>
      </w:pPr>
      <w:r>
        <w:rPr>
          <w:rFonts w:hint="eastAsia"/>
          <w:color w:val="000000"/>
          <w:sz w:val="16"/>
          <w:szCs w:val="18"/>
        </w:rPr>
        <w:t>附言内需使用</w:t>
      </w:r>
      <w:r>
        <w:rPr>
          <w:color w:val="000000"/>
          <w:sz w:val="16"/>
          <w:szCs w:val="18"/>
        </w:rPr>
        <w:t>英文空格分隔，</w:t>
      </w:r>
      <w:r>
        <w:rPr>
          <w:color w:val="000000"/>
          <w:sz w:val="16"/>
          <w:szCs w:val="18"/>
        </w:rPr>
        <w:t xml:space="preserve">MID </w:t>
      </w:r>
      <w:r>
        <w:rPr>
          <w:color w:val="000000"/>
          <w:sz w:val="16"/>
          <w:szCs w:val="18"/>
        </w:rPr>
        <w:t>与商户号之间无空格；</w:t>
      </w:r>
    </w:p>
    <w:p w:rsidR="00AF5503" w:rsidRDefault="00AF5503" w:rsidP="00AF5503">
      <w:pPr>
        <w:numPr>
          <w:ilvl w:val="0"/>
          <w:numId w:val="29"/>
        </w:numPr>
        <w:spacing w:line="360" w:lineRule="auto"/>
        <w:rPr>
          <w:color w:val="000000"/>
          <w:sz w:val="16"/>
          <w:szCs w:val="18"/>
        </w:rPr>
      </w:pPr>
      <w:r>
        <w:rPr>
          <w:rFonts w:hint="eastAsia"/>
          <w:color w:val="000000"/>
          <w:sz w:val="16"/>
          <w:szCs w:val="18"/>
        </w:rPr>
        <w:t>汇款资金用途为跨境电商货物贸易</w:t>
      </w:r>
      <w:r>
        <w:rPr>
          <w:color w:val="000000"/>
          <w:sz w:val="16"/>
          <w:szCs w:val="18"/>
        </w:rPr>
        <w:t>，业务性质</w:t>
      </w:r>
      <w:r>
        <w:rPr>
          <w:rFonts w:hint="eastAsia"/>
          <w:color w:val="000000"/>
          <w:sz w:val="16"/>
          <w:szCs w:val="18"/>
        </w:rPr>
        <w:t>请</w:t>
      </w:r>
      <w:r>
        <w:rPr>
          <w:color w:val="000000"/>
          <w:sz w:val="16"/>
          <w:szCs w:val="18"/>
        </w:rPr>
        <w:t>备注：</w:t>
      </w:r>
      <w:r>
        <w:rPr>
          <w:rFonts w:hint="eastAsia"/>
          <w:color w:val="000000"/>
          <w:sz w:val="16"/>
          <w:szCs w:val="18"/>
        </w:rPr>
        <w:t>payment for goods</w:t>
      </w:r>
      <w:r>
        <w:rPr>
          <w:color w:val="000000"/>
          <w:sz w:val="16"/>
          <w:szCs w:val="18"/>
        </w:rPr>
        <w:t>，其他业务</w:t>
      </w:r>
      <w:r>
        <w:rPr>
          <w:rFonts w:hint="eastAsia"/>
          <w:color w:val="000000"/>
          <w:sz w:val="16"/>
          <w:szCs w:val="18"/>
        </w:rPr>
        <w:t>性质</w:t>
      </w:r>
      <w:r>
        <w:rPr>
          <w:color w:val="000000"/>
          <w:sz w:val="16"/>
          <w:szCs w:val="18"/>
        </w:rPr>
        <w:t>可咨询</w:t>
      </w:r>
      <w:r>
        <w:rPr>
          <w:rFonts w:hint="eastAsia"/>
          <w:color w:val="000000"/>
          <w:sz w:val="16"/>
          <w:szCs w:val="18"/>
        </w:rPr>
        <w:t>汇付国际</w:t>
      </w:r>
      <w:r>
        <w:rPr>
          <w:color w:val="000000"/>
          <w:sz w:val="16"/>
          <w:szCs w:val="18"/>
        </w:rPr>
        <w:t>官方客服；</w:t>
      </w:r>
    </w:p>
    <w:p w:rsidR="00AF5503" w:rsidRPr="00DF3339" w:rsidRDefault="00AF5503" w:rsidP="00AF5503">
      <w:pPr>
        <w:numPr>
          <w:ilvl w:val="0"/>
          <w:numId w:val="29"/>
        </w:numPr>
        <w:spacing w:line="360" w:lineRule="auto"/>
        <w:rPr>
          <w:sz w:val="18"/>
          <w:szCs w:val="20"/>
        </w:rPr>
      </w:pPr>
      <w:r>
        <w:rPr>
          <w:color w:val="000000"/>
          <w:sz w:val="16"/>
          <w:szCs w:val="18"/>
        </w:rPr>
        <w:t>如需添加</w:t>
      </w:r>
      <w:proofErr w:type="gramStart"/>
      <w:r>
        <w:rPr>
          <w:color w:val="000000"/>
          <w:sz w:val="16"/>
          <w:szCs w:val="18"/>
        </w:rPr>
        <w:t>贵司自有</w:t>
      </w:r>
      <w:proofErr w:type="gramEnd"/>
      <w:r>
        <w:rPr>
          <w:color w:val="000000"/>
          <w:sz w:val="16"/>
          <w:szCs w:val="18"/>
        </w:rPr>
        <w:t>打款标识，可在</w:t>
      </w:r>
      <w:r>
        <w:rPr>
          <w:color w:val="000000"/>
          <w:sz w:val="16"/>
          <w:szCs w:val="18"/>
        </w:rPr>
        <w:t xml:space="preserve">MID </w:t>
      </w:r>
      <w:proofErr w:type="gramStart"/>
      <w:r>
        <w:rPr>
          <w:color w:val="000000"/>
          <w:sz w:val="16"/>
          <w:szCs w:val="18"/>
        </w:rPr>
        <w:t>商户号</w:t>
      </w:r>
      <w:proofErr w:type="gramEnd"/>
      <w:r>
        <w:rPr>
          <w:color w:val="000000"/>
          <w:sz w:val="16"/>
          <w:szCs w:val="18"/>
        </w:rPr>
        <w:t>后加英文空格补充填写。</w:t>
      </w:r>
    </w:p>
    <w:p w:rsidR="00DF3339" w:rsidRDefault="00DF3339" w:rsidP="00DF3339">
      <w:pPr>
        <w:pStyle w:val="4"/>
        <w:numPr>
          <w:ilvl w:val="0"/>
          <w:numId w:val="27"/>
        </w:numPr>
        <w:spacing w:line="360" w:lineRule="auto"/>
      </w:pPr>
      <w:r w:rsidRPr="00DF3339">
        <w:t>过期订单额度</w:t>
      </w:r>
      <w:r>
        <w:rPr>
          <w:rFonts w:hint="eastAsia"/>
        </w:rPr>
        <w:t>查询</w:t>
      </w:r>
    </w:p>
    <w:p w:rsidR="00DF3339" w:rsidRDefault="00DF3339" w:rsidP="00DF3339">
      <w:pPr>
        <w:pStyle w:val="ab"/>
        <w:spacing w:line="360" w:lineRule="auto"/>
        <w:ind w:left="425" w:firstLineChars="0" w:firstLine="0"/>
      </w:pPr>
      <w:r>
        <w:rPr>
          <w:rFonts w:hint="eastAsia"/>
        </w:rPr>
        <w:t>路径：交易管理——结汇管理——查看收汇记录——过期订单额度</w:t>
      </w:r>
    </w:p>
    <w:p w:rsidR="00DF3339" w:rsidRPr="00DF3339" w:rsidRDefault="00DF3339" w:rsidP="00DF3339">
      <w:pPr>
        <w:spacing w:line="360" w:lineRule="auto"/>
        <w:ind w:left="420"/>
        <w:rPr>
          <w:sz w:val="18"/>
          <w:szCs w:val="20"/>
        </w:rPr>
      </w:pPr>
      <w:r>
        <w:rPr>
          <w:noProof/>
        </w:rPr>
        <w:lastRenderedPageBreak/>
        <w:drawing>
          <wp:inline distT="0" distB="0" distL="0" distR="0" wp14:anchorId="71060007" wp14:editId="0E3BF838">
            <wp:extent cx="5832475" cy="2553970"/>
            <wp:effectExtent l="0" t="0" r="15875" b="17780"/>
            <wp:docPr id="3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53642" name="图片 1" descr="图形用户界面, 应用程序&#10;&#10;描述已自动生成"/>
                    <pic:cNvPicPr>
                      <a:picLocks noChangeAspect="1"/>
                    </pic:cNvPicPr>
                  </pic:nvPicPr>
                  <pic:blipFill>
                    <a:blip r:embed="rId40"/>
                    <a:stretch>
                      <a:fillRect/>
                    </a:stretch>
                  </pic:blipFill>
                  <pic:spPr>
                    <a:xfrm>
                      <a:off x="0" y="0"/>
                      <a:ext cx="5832475" cy="2553970"/>
                    </a:xfrm>
                    <a:prstGeom prst="rect">
                      <a:avLst/>
                    </a:prstGeom>
                  </pic:spPr>
                </pic:pic>
              </a:graphicData>
            </a:graphic>
          </wp:inline>
        </w:drawing>
      </w:r>
    </w:p>
    <w:p w:rsidR="00AF5503" w:rsidRDefault="00DF3339" w:rsidP="00AF5503">
      <w:pPr>
        <w:spacing w:line="360" w:lineRule="auto"/>
        <w:rPr>
          <w:sz w:val="18"/>
          <w:szCs w:val="20"/>
        </w:rPr>
      </w:pPr>
      <w:r>
        <w:rPr>
          <w:rFonts w:hint="eastAsia"/>
          <w:sz w:val="18"/>
          <w:szCs w:val="20"/>
        </w:rPr>
        <w:t xml:space="preserve"> </w:t>
      </w:r>
      <w:r>
        <w:rPr>
          <w:sz w:val="18"/>
          <w:szCs w:val="20"/>
        </w:rPr>
        <w:t xml:space="preserve">    </w:t>
      </w:r>
      <w:r>
        <w:rPr>
          <w:noProof/>
        </w:rPr>
        <w:drawing>
          <wp:inline distT="0" distB="0" distL="0" distR="0" wp14:anchorId="33015CBB" wp14:editId="5398A8DD">
            <wp:extent cx="6645910" cy="1933575"/>
            <wp:effectExtent l="0" t="0" r="254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1933575"/>
                    </a:xfrm>
                    <a:prstGeom prst="rect">
                      <a:avLst/>
                    </a:prstGeom>
                  </pic:spPr>
                </pic:pic>
              </a:graphicData>
            </a:graphic>
          </wp:inline>
        </w:drawing>
      </w:r>
    </w:p>
    <w:p w:rsidR="00DF3339" w:rsidRDefault="00DF3339" w:rsidP="00AF5503">
      <w:pPr>
        <w:spacing w:line="360" w:lineRule="auto"/>
        <w:rPr>
          <w:sz w:val="18"/>
          <w:szCs w:val="20"/>
        </w:rPr>
      </w:pPr>
      <w:r>
        <w:rPr>
          <w:noProof/>
        </w:rPr>
        <w:drawing>
          <wp:inline distT="0" distB="0" distL="0" distR="0" wp14:anchorId="78FB0268" wp14:editId="7C7E8D60">
            <wp:extent cx="6645910" cy="1346200"/>
            <wp:effectExtent l="0" t="0" r="2540" b="635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1346200"/>
                    </a:xfrm>
                    <a:prstGeom prst="rect">
                      <a:avLst/>
                    </a:prstGeom>
                  </pic:spPr>
                </pic:pic>
              </a:graphicData>
            </a:graphic>
          </wp:inline>
        </w:drawing>
      </w:r>
      <w:bookmarkStart w:id="14" w:name="_GoBack"/>
      <w:bookmarkEnd w:id="14"/>
    </w:p>
    <w:p w:rsidR="00AF5503" w:rsidRPr="00AF5503" w:rsidRDefault="00AF5503" w:rsidP="00AF5503">
      <w:pPr>
        <w:rPr>
          <w:rFonts w:asciiTheme="minorEastAsia" w:hAnsiTheme="minorEastAsia" w:cstheme="minorEastAsia"/>
          <w:b/>
          <w:bCs/>
          <w:sz w:val="28"/>
          <w:szCs w:val="28"/>
        </w:rPr>
      </w:pPr>
      <w:r w:rsidRPr="00AF5503">
        <w:rPr>
          <w:rFonts w:asciiTheme="minorEastAsia" w:hAnsiTheme="minorEastAsia" w:cstheme="minorEastAsia" w:hint="eastAsia"/>
          <w:b/>
          <w:bCs/>
          <w:sz w:val="28"/>
          <w:szCs w:val="28"/>
        </w:rPr>
        <w:t>第四步：收汇状态查询</w:t>
      </w:r>
    </w:p>
    <w:p w:rsidR="00355B17" w:rsidRPr="00355B17" w:rsidRDefault="00AF5503" w:rsidP="00AF5503">
      <w:pPr>
        <w:spacing w:line="360" w:lineRule="auto"/>
      </w:pPr>
      <w:r>
        <w:rPr>
          <w:rFonts w:hint="eastAsia"/>
        </w:rPr>
        <w:t>路径：交易管理——结汇管理——查看收汇记录</w:t>
      </w:r>
    </w:p>
    <w:p w:rsidR="00AF5503" w:rsidRDefault="00AF5503" w:rsidP="00AF5503">
      <w:pPr>
        <w:spacing w:line="360" w:lineRule="auto"/>
        <w:rPr>
          <w:rFonts w:asciiTheme="minorEastAsia" w:hAnsiTheme="minorEastAsia" w:cstheme="minorEastAsia"/>
          <w:b/>
          <w:bCs/>
          <w:sz w:val="28"/>
          <w:szCs w:val="28"/>
        </w:rPr>
      </w:pPr>
      <w:r>
        <w:rPr>
          <w:noProof/>
        </w:rPr>
        <w:drawing>
          <wp:inline distT="0" distB="0" distL="0" distR="0" wp14:anchorId="0CAD7F98" wp14:editId="77049812">
            <wp:extent cx="5274310" cy="2309495"/>
            <wp:effectExtent l="0" t="0" r="2540" b="14605"/>
            <wp:docPr id="1370521274"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21274" name="图片 1" descr="图形用户界面, 应用程序&#10;&#10;描述已自动生成"/>
                    <pic:cNvPicPr>
                      <a:picLocks noChangeAspect="1"/>
                    </pic:cNvPicPr>
                  </pic:nvPicPr>
                  <pic:blipFill>
                    <a:blip r:embed="rId40"/>
                    <a:stretch>
                      <a:fillRect/>
                    </a:stretch>
                  </pic:blipFill>
                  <pic:spPr>
                    <a:xfrm>
                      <a:off x="0" y="0"/>
                      <a:ext cx="5274310" cy="2309495"/>
                    </a:xfrm>
                    <a:prstGeom prst="rect">
                      <a:avLst/>
                    </a:prstGeom>
                  </pic:spPr>
                </pic:pic>
              </a:graphicData>
            </a:graphic>
          </wp:inline>
        </w:drawing>
      </w:r>
      <w:r>
        <w:rPr>
          <w:rFonts w:asciiTheme="minorEastAsia" w:hAnsiTheme="minorEastAsia" w:cstheme="minorEastAsia"/>
          <w:b/>
          <w:bCs/>
          <w:noProof/>
          <w:sz w:val="28"/>
          <w:szCs w:val="28"/>
        </w:rPr>
        <w:lastRenderedPageBreak/>
        <w:drawing>
          <wp:inline distT="0" distB="0" distL="0" distR="0" wp14:anchorId="064AF10A" wp14:editId="040DC1E9">
            <wp:extent cx="5274310" cy="1812290"/>
            <wp:effectExtent l="0" t="0" r="0" b="3810"/>
            <wp:docPr id="829146805"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46805" name="图片 1" descr="图形用户界面, 文本, 应用程序&#10;&#10;描述已自动生成"/>
                    <pic:cNvPicPr>
                      <a:picLocks noChangeAspect="1"/>
                    </pic:cNvPicPr>
                  </pic:nvPicPr>
                  <pic:blipFill>
                    <a:blip r:embed="rId45"/>
                    <a:stretch>
                      <a:fillRect/>
                    </a:stretch>
                  </pic:blipFill>
                  <pic:spPr>
                    <a:xfrm>
                      <a:off x="0" y="0"/>
                      <a:ext cx="5274310" cy="1812290"/>
                    </a:xfrm>
                    <a:prstGeom prst="rect">
                      <a:avLst/>
                    </a:prstGeom>
                  </pic:spPr>
                </pic:pic>
              </a:graphicData>
            </a:graphic>
          </wp:inline>
        </w:drawing>
      </w:r>
    </w:p>
    <w:p w:rsidR="00365F1E" w:rsidRDefault="00B13B2F">
      <w:pPr>
        <w:pStyle w:val="1"/>
      </w:pPr>
      <w:bookmarkStart w:id="15" w:name="_Toc230189757"/>
      <w:r>
        <w:rPr>
          <w:rFonts w:hint="eastAsia"/>
        </w:rPr>
        <w:t>提现管理</w:t>
      </w:r>
      <w:bookmarkEnd w:id="15"/>
    </w:p>
    <w:p w:rsidR="00365F1E" w:rsidRDefault="00B13B2F">
      <w:pPr>
        <w:pStyle w:val="2"/>
      </w:pPr>
      <w:bookmarkStart w:id="16" w:name="_Toc230189758"/>
      <w:r>
        <w:rPr>
          <w:rFonts w:hint="eastAsia"/>
        </w:rPr>
        <w:t>手工</w:t>
      </w:r>
      <w:r>
        <w:t>提现申请</w:t>
      </w:r>
      <w:bookmarkEnd w:id="16"/>
    </w:p>
    <w:p w:rsidR="00365F1E" w:rsidRDefault="00B13B2F">
      <w:r>
        <w:rPr>
          <w:rFonts w:hint="eastAsia"/>
        </w:rPr>
        <w:t>交易管理</w:t>
      </w:r>
      <w:r>
        <w:rPr>
          <w:rFonts w:hint="eastAsia"/>
        </w:rPr>
        <w:t xml:space="preserve"> &gt;</w:t>
      </w:r>
      <w:r>
        <w:t xml:space="preserve"> </w:t>
      </w:r>
      <w:r>
        <w:rPr>
          <w:rFonts w:hint="eastAsia"/>
        </w:rPr>
        <w:t>提现管理</w:t>
      </w:r>
    </w:p>
    <w:p w:rsidR="00365F1E" w:rsidRDefault="00B13B2F">
      <w:r>
        <w:rPr>
          <w:noProof/>
        </w:rPr>
        <w:drawing>
          <wp:inline distT="0" distB="0" distL="0" distR="0">
            <wp:extent cx="5274310" cy="2966720"/>
            <wp:effectExtent l="0" t="0" r="254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6"/>
                    <a:stretch>
                      <a:fillRect/>
                    </a:stretch>
                  </pic:blipFill>
                  <pic:spPr>
                    <a:xfrm>
                      <a:off x="0" y="0"/>
                      <a:ext cx="5274310" cy="2966720"/>
                    </a:xfrm>
                    <a:prstGeom prst="rect">
                      <a:avLst/>
                    </a:prstGeom>
                  </pic:spPr>
                </pic:pic>
              </a:graphicData>
            </a:graphic>
          </wp:inline>
        </w:drawing>
      </w:r>
    </w:p>
    <w:p w:rsidR="00365F1E" w:rsidRDefault="00B13B2F">
      <w:pPr>
        <w:pStyle w:val="ab"/>
        <w:numPr>
          <w:ilvl w:val="0"/>
          <w:numId w:val="10"/>
        </w:numPr>
        <w:ind w:firstLineChars="0"/>
      </w:pPr>
      <w:r>
        <w:t>查询</w:t>
      </w:r>
      <w:r>
        <w:rPr>
          <w:rFonts w:hint="eastAsia"/>
        </w:rPr>
        <w:t>：</w:t>
      </w:r>
      <w:r>
        <w:t>可以通过</w:t>
      </w:r>
      <w:r>
        <w:rPr>
          <w:rFonts w:hint="eastAsia"/>
        </w:rPr>
        <w:t>选择“申请时间”、“状态”，过滤</w:t>
      </w:r>
      <w:r>
        <w:t>查询</w:t>
      </w:r>
      <w:r>
        <w:rPr>
          <w:rFonts w:hint="eastAsia"/>
        </w:rPr>
        <w:t>提现</w:t>
      </w:r>
      <w:r>
        <w:t>记录</w:t>
      </w:r>
    </w:p>
    <w:p w:rsidR="00365F1E" w:rsidRDefault="00B13B2F">
      <w:pPr>
        <w:pStyle w:val="ab"/>
        <w:numPr>
          <w:ilvl w:val="0"/>
          <w:numId w:val="10"/>
        </w:numPr>
        <w:ind w:firstLineChars="0"/>
      </w:pPr>
      <w:r>
        <w:rPr>
          <w:rFonts w:hint="eastAsia"/>
        </w:rPr>
        <w:t>提现：点击“提现”，发起新的提现申请，操作页面如下</w:t>
      </w:r>
    </w:p>
    <w:p w:rsidR="00365F1E" w:rsidRDefault="00B13B2F">
      <w:pPr>
        <w:pStyle w:val="ab"/>
        <w:numPr>
          <w:ilvl w:val="1"/>
          <w:numId w:val="10"/>
        </w:numPr>
        <w:ind w:firstLineChars="0"/>
      </w:pPr>
      <w:r>
        <w:rPr>
          <w:rFonts w:hint="eastAsia"/>
        </w:rPr>
        <w:t>选择提现目标银行账号，必选</w:t>
      </w:r>
    </w:p>
    <w:p w:rsidR="00365F1E" w:rsidRDefault="00B13B2F">
      <w:pPr>
        <w:pStyle w:val="ab"/>
        <w:numPr>
          <w:ilvl w:val="1"/>
          <w:numId w:val="10"/>
        </w:numPr>
        <w:ind w:firstLineChars="0"/>
      </w:pPr>
      <w:r>
        <w:t>输入</w:t>
      </w:r>
      <w:r>
        <w:rPr>
          <w:rFonts w:hint="eastAsia"/>
        </w:rPr>
        <w:t>提现</w:t>
      </w:r>
      <w:r>
        <w:t>金额</w:t>
      </w:r>
      <w:r>
        <w:rPr>
          <w:rFonts w:hint="eastAsia"/>
        </w:rPr>
        <w:t>，</w:t>
      </w:r>
      <w:r>
        <w:t>必填</w:t>
      </w:r>
      <w:r>
        <w:rPr>
          <w:rFonts w:hint="eastAsia"/>
        </w:rPr>
        <w:t>，</w:t>
      </w:r>
      <w:r>
        <w:t>单位为</w:t>
      </w:r>
      <w:r>
        <w:rPr>
          <w:rFonts w:hint="eastAsia"/>
        </w:rPr>
        <w:t>“元”</w:t>
      </w:r>
    </w:p>
    <w:p w:rsidR="00365F1E" w:rsidRDefault="00B13B2F">
      <w:pPr>
        <w:pStyle w:val="ab"/>
        <w:numPr>
          <w:ilvl w:val="1"/>
          <w:numId w:val="10"/>
        </w:numPr>
        <w:ind w:firstLineChars="0"/>
      </w:pPr>
      <w:r>
        <w:t>点击提交</w:t>
      </w:r>
      <w:r>
        <w:rPr>
          <w:rFonts w:hint="eastAsia"/>
        </w:rPr>
        <w:t>，</w:t>
      </w:r>
      <w:r>
        <w:t>等待提现申请成功提示</w:t>
      </w:r>
    </w:p>
    <w:p w:rsidR="00365F1E" w:rsidRDefault="00B13B2F">
      <w:pPr>
        <w:pStyle w:val="ab"/>
        <w:numPr>
          <w:ilvl w:val="1"/>
          <w:numId w:val="10"/>
        </w:numPr>
        <w:ind w:firstLineChars="0"/>
      </w:pPr>
      <w:r>
        <w:t>完成后可回到提现管理查询页面</w:t>
      </w:r>
      <w:r>
        <w:rPr>
          <w:rFonts w:hint="eastAsia"/>
        </w:rPr>
        <w:t>，</w:t>
      </w:r>
      <w:r>
        <w:t>查询提现状态</w:t>
      </w:r>
    </w:p>
    <w:p w:rsidR="00365F1E" w:rsidRDefault="00B13B2F">
      <w:pPr>
        <w:pStyle w:val="ab"/>
        <w:ind w:left="360" w:firstLineChars="0" w:firstLine="0"/>
      </w:pPr>
      <w:r>
        <w:rPr>
          <w:noProof/>
        </w:rPr>
        <w:lastRenderedPageBreak/>
        <w:drawing>
          <wp:inline distT="0" distB="0" distL="0" distR="0">
            <wp:extent cx="5274310" cy="1671955"/>
            <wp:effectExtent l="0" t="0" r="254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7"/>
                    <a:stretch>
                      <a:fillRect/>
                    </a:stretch>
                  </pic:blipFill>
                  <pic:spPr>
                    <a:xfrm>
                      <a:off x="0" y="0"/>
                      <a:ext cx="5274310" cy="1671955"/>
                    </a:xfrm>
                    <a:prstGeom prst="rect">
                      <a:avLst/>
                    </a:prstGeom>
                  </pic:spPr>
                </pic:pic>
              </a:graphicData>
            </a:graphic>
          </wp:inline>
        </w:drawing>
      </w:r>
    </w:p>
    <w:p w:rsidR="00365F1E" w:rsidRDefault="00B13B2F">
      <w:pPr>
        <w:pStyle w:val="ab"/>
        <w:ind w:left="360" w:firstLineChars="0" w:firstLine="0"/>
      </w:pPr>
      <w:r>
        <w:rPr>
          <w:noProof/>
        </w:rPr>
        <w:drawing>
          <wp:inline distT="0" distB="0" distL="0" distR="0">
            <wp:extent cx="4066540" cy="11887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8"/>
                    <a:stretch>
                      <a:fillRect/>
                    </a:stretch>
                  </pic:blipFill>
                  <pic:spPr>
                    <a:xfrm>
                      <a:off x="0" y="0"/>
                      <a:ext cx="4114143" cy="1202641"/>
                    </a:xfrm>
                    <a:prstGeom prst="rect">
                      <a:avLst/>
                    </a:prstGeom>
                  </pic:spPr>
                </pic:pic>
              </a:graphicData>
            </a:graphic>
          </wp:inline>
        </w:drawing>
      </w:r>
    </w:p>
    <w:p w:rsidR="00365F1E" w:rsidRDefault="00365F1E">
      <w:pPr>
        <w:pStyle w:val="ab"/>
        <w:ind w:left="360" w:firstLineChars="0" w:firstLine="0"/>
      </w:pPr>
    </w:p>
    <w:p w:rsidR="00365F1E" w:rsidRDefault="00B13B2F">
      <w:pPr>
        <w:pStyle w:val="1"/>
      </w:pPr>
      <w:bookmarkStart w:id="17" w:name="_Toc230189759"/>
      <w:r>
        <w:t>代发</w:t>
      </w:r>
      <w:bookmarkEnd w:id="17"/>
    </w:p>
    <w:p w:rsidR="00365F1E" w:rsidRDefault="00B13B2F">
      <w:r>
        <w:t>代发分为</w:t>
      </w:r>
      <w:r>
        <w:rPr>
          <w:color w:val="FF0000"/>
        </w:rPr>
        <w:t>代发申请</w:t>
      </w:r>
      <w:r>
        <w:t>和</w:t>
      </w:r>
      <w:r>
        <w:rPr>
          <w:color w:val="FF0000"/>
        </w:rPr>
        <w:t>批量提现</w:t>
      </w:r>
      <w:r>
        <w:t>两个功能</w:t>
      </w:r>
    </w:p>
    <w:p w:rsidR="00365F1E" w:rsidRDefault="00B13B2F">
      <w:r>
        <w:t>代发申请功能</w:t>
      </w:r>
      <w:r>
        <w:rPr>
          <w:rFonts w:hint="eastAsia"/>
        </w:rPr>
        <w:t>：</w:t>
      </w:r>
      <w:r>
        <w:t>将商户账户余额代发至个人</w:t>
      </w:r>
      <w:r>
        <w:rPr>
          <w:rFonts w:hint="eastAsia"/>
        </w:rPr>
        <w:t>/</w:t>
      </w:r>
      <w:r>
        <w:rPr>
          <w:rFonts w:hint="eastAsia"/>
        </w:rPr>
        <w:t>对公银行账户，汇付用户</w:t>
      </w:r>
      <w:r>
        <w:rPr>
          <w:rFonts w:hint="eastAsia"/>
        </w:rPr>
        <w:t>/</w:t>
      </w:r>
      <w:r>
        <w:rPr>
          <w:rFonts w:hint="eastAsia"/>
        </w:rPr>
        <w:t>商户账户</w:t>
      </w:r>
    </w:p>
    <w:p w:rsidR="00365F1E" w:rsidRDefault="00B13B2F">
      <w:r>
        <w:t>批量提现功能</w:t>
      </w:r>
      <w:r>
        <w:rPr>
          <w:rFonts w:hint="eastAsia"/>
        </w:rPr>
        <w:t>：从指定的汇付用户账户代发至个人</w:t>
      </w:r>
      <w:r>
        <w:rPr>
          <w:rFonts w:hint="eastAsia"/>
        </w:rPr>
        <w:t>/</w:t>
      </w:r>
      <w:r>
        <w:rPr>
          <w:rFonts w:hint="eastAsia"/>
        </w:rPr>
        <w:t>企业银行账户、汇付用户</w:t>
      </w:r>
      <w:r>
        <w:rPr>
          <w:rFonts w:hint="eastAsia"/>
        </w:rPr>
        <w:t>/</w:t>
      </w:r>
      <w:r>
        <w:rPr>
          <w:rFonts w:hint="eastAsia"/>
        </w:rPr>
        <w:t>商户账户</w:t>
      </w:r>
    </w:p>
    <w:p w:rsidR="00365F1E" w:rsidRDefault="00B13B2F">
      <w:r>
        <w:rPr>
          <w:rFonts w:hint="eastAsia"/>
        </w:rPr>
        <w:t>*</w:t>
      </w:r>
      <w:r>
        <w:rPr>
          <w:rFonts w:hint="eastAsia"/>
        </w:rPr>
        <w:t>商户账户为</w:t>
      </w:r>
      <w:r>
        <w:rPr>
          <w:rFonts w:hint="eastAsia"/>
        </w:rPr>
        <w:t>11</w:t>
      </w:r>
      <w:r>
        <w:rPr>
          <w:rFonts w:hint="eastAsia"/>
        </w:rPr>
        <w:t>位数账号</w:t>
      </w:r>
    </w:p>
    <w:p w:rsidR="00365F1E" w:rsidRDefault="00B13B2F">
      <w:r>
        <w:rPr>
          <w:rFonts w:hint="eastAsia"/>
        </w:rPr>
        <w:t>*</w:t>
      </w:r>
      <w:r>
        <w:rPr>
          <w:rFonts w:hint="eastAsia"/>
        </w:rPr>
        <w:t>汇付用户账户为</w:t>
      </w:r>
      <w:r>
        <w:rPr>
          <w:rFonts w:hint="eastAsia"/>
        </w:rPr>
        <w:t>8</w:t>
      </w:r>
      <w:r>
        <w:rPr>
          <w:rFonts w:hint="eastAsia"/>
        </w:rPr>
        <w:t>位数账号</w:t>
      </w:r>
    </w:p>
    <w:p w:rsidR="00365F1E" w:rsidRDefault="00B13B2F">
      <w:r>
        <w:rPr>
          <w:rFonts w:hint="eastAsia"/>
        </w:rPr>
        <w:t>请按照需求选择代发功能，</w:t>
      </w:r>
      <w:r>
        <w:rPr>
          <w:rFonts w:hint="eastAsia"/>
          <w:color w:val="FF0000"/>
        </w:rPr>
        <w:t>无特殊情况一般选择代发申请功能</w:t>
      </w:r>
      <w:r>
        <w:rPr>
          <w:rFonts w:hint="eastAsia"/>
        </w:rPr>
        <w:t>，如不清楚可咨询我司运营人员。</w:t>
      </w:r>
    </w:p>
    <w:p w:rsidR="00365F1E" w:rsidRDefault="00B13B2F">
      <w:r>
        <w:rPr>
          <w:noProof/>
        </w:rPr>
        <w:drawing>
          <wp:inline distT="0" distB="0" distL="0" distR="0">
            <wp:extent cx="6645910" cy="1750695"/>
            <wp:effectExtent l="0" t="0" r="254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9"/>
                    <a:stretch>
                      <a:fillRect/>
                    </a:stretch>
                  </pic:blipFill>
                  <pic:spPr>
                    <a:xfrm>
                      <a:off x="0" y="0"/>
                      <a:ext cx="6645910" cy="1750695"/>
                    </a:xfrm>
                    <a:prstGeom prst="rect">
                      <a:avLst/>
                    </a:prstGeom>
                  </pic:spPr>
                </pic:pic>
              </a:graphicData>
            </a:graphic>
          </wp:inline>
        </w:drawing>
      </w:r>
    </w:p>
    <w:p w:rsidR="00365F1E" w:rsidRDefault="00365F1E"/>
    <w:p w:rsidR="00365F1E" w:rsidRDefault="00B13B2F">
      <w:pPr>
        <w:pStyle w:val="2"/>
      </w:pPr>
      <w:bookmarkStart w:id="18" w:name="_Toc230189760"/>
      <w:r>
        <w:rPr>
          <w:rFonts w:hint="eastAsia"/>
        </w:rPr>
        <w:t>代发申请</w:t>
      </w:r>
      <w:bookmarkEnd w:id="18"/>
    </w:p>
    <w:p w:rsidR="00365F1E" w:rsidRDefault="00B13B2F">
      <w:pPr>
        <w:pStyle w:val="ab"/>
        <w:numPr>
          <w:ilvl w:val="0"/>
          <w:numId w:val="11"/>
        </w:numPr>
        <w:ind w:firstLineChars="0"/>
      </w:pPr>
      <w:r>
        <w:rPr>
          <w:rFonts w:hint="eastAsia"/>
        </w:rPr>
        <w:t>请按代发文件模版要求下载并制作好代发数据文件点上传文件，选择文件后开始上传。代发文件的填写方式参考“代发文件模板使用说明书”</w:t>
      </w:r>
      <w:bookmarkStart w:id="19" w:name="_MON_1712415330"/>
      <w:bookmarkEnd w:id="19"/>
    </w:p>
    <w:bookmarkStart w:id="20" w:name="_MON_1727184749"/>
    <w:bookmarkEnd w:id="20"/>
    <w:bookmarkStart w:id="21" w:name="_MON_1730645224"/>
    <w:bookmarkEnd w:id="21"/>
    <w:p w:rsidR="00365F1E" w:rsidRDefault="008B2CA7">
      <w:r>
        <w:rPr>
          <w:noProof/>
        </w:rPr>
        <w:object w:dxaOrig="1535" w:dyaOrig="1114">
          <v:shape id="_x0000_i1027" type="#_x0000_t75" alt="" style="width:76.6pt;height:56.6pt;mso-width-percent:0;mso-height-percent:0;mso-width-percent:0;mso-height-percent:0" o:ole="">
            <v:imagedata r:id="rId50" o:title=""/>
          </v:shape>
          <o:OLEObject Type="Embed" ProgID="Word.Document.8" ShapeID="_x0000_i1027" DrawAspect="Icon" ObjectID="_1844922745" r:id="rId51"/>
        </w:object>
      </w:r>
      <w:r>
        <w:rPr>
          <w:noProof/>
        </w:rPr>
        <w:object w:dxaOrig="10841" w:dyaOrig="408">
          <v:shape id="_x0000_i1028" type="#_x0000_t75" alt="" style="width:541.85pt;height:20pt;mso-width-percent:0;mso-height-percent:0;mso-width-percent:0;mso-height-percent:0" o:ole="">
            <v:imagedata r:id="rId52" o:title=""/>
          </v:shape>
          <o:OLEObject Type="Embed" ProgID="Word.Document.8" ShapeID="_x0000_i1028" DrawAspect="Content" ObjectID="_1844922746" r:id="rId53"/>
        </w:object>
      </w:r>
      <w:r w:rsidR="00B13B2F">
        <w:t xml:space="preserve"> </w:t>
      </w:r>
    </w:p>
    <w:p w:rsidR="00365F1E" w:rsidRDefault="00B13B2F">
      <w:r>
        <w:t>注意</w:t>
      </w:r>
      <w:r>
        <w:rPr>
          <w:rFonts w:hint="eastAsia"/>
        </w:rPr>
        <w:t>：</w:t>
      </w:r>
    </w:p>
    <w:p w:rsidR="00365F1E" w:rsidRDefault="00B13B2F">
      <w:pPr>
        <w:pStyle w:val="ab"/>
        <w:numPr>
          <w:ilvl w:val="0"/>
          <w:numId w:val="12"/>
        </w:numPr>
        <w:ind w:firstLineChars="0"/>
      </w:pPr>
      <w:r>
        <w:t>同一批次代发文件请尽量不超过</w:t>
      </w:r>
      <w:r>
        <w:rPr>
          <w:rFonts w:hint="eastAsia"/>
        </w:rPr>
        <w:t>2</w:t>
      </w:r>
      <w:r>
        <w:t>000</w:t>
      </w:r>
      <w:r>
        <w:t>行数据</w:t>
      </w:r>
    </w:p>
    <w:p w:rsidR="00365F1E" w:rsidRDefault="00B13B2F">
      <w:pPr>
        <w:pStyle w:val="ab"/>
        <w:numPr>
          <w:ilvl w:val="0"/>
          <w:numId w:val="12"/>
        </w:numPr>
        <w:ind w:firstLineChars="0"/>
      </w:pPr>
      <w:r>
        <w:rPr>
          <w:rFonts w:hint="eastAsia"/>
        </w:rPr>
        <w:t>由于代发手续费是实时扣除，下发时不能将账户内的金额全部扣除，账户余额需留足手续费金额</w:t>
      </w:r>
    </w:p>
    <w:p w:rsidR="00365F1E" w:rsidRDefault="00B13B2F">
      <w:pPr>
        <w:pStyle w:val="ab"/>
        <w:numPr>
          <w:ilvl w:val="0"/>
          <w:numId w:val="12"/>
        </w:numPr>
        <w:ind w:firstLineChars="0"/>
      </w:pPr>
      <w:r>
        <w:t>请注意代发单笔</w:t>
      </w:r>
      <w:r>
        <w:rPr>
          <w:rFonts w:hint="eastAsia"/>
        </w:rPr>
        <w:t>、</w:t>
      </w:r>
      <w:r>
        <w:t>单日限额</w:t>
      </w:r>
    </w:p>
    <w:p w:rsidR="00365F1E" w:rsidRDefault="00365F1E"/>
    <w:p w:rsidR="00365F1E" w:rsidRDefault="00B13B2F">
      <w:r>
        <w:t>路径</w:t>
      </w:r>
      <w:r>
        <w:rPr>
          <w:rFonts w:hint="eastAsia"/>
        </w:rPr>
        <w:t>：交易管理—</w:t>
      </w:r>
      <w:r>
        <w:t>代发申请</w:t>
      </w:r>
      <w:r>
        <w:rPr>
          <w:rFonts w:hint="eastAsia"/>
        </w:rPr>
        <w:t>—上传文件—代发申请</w:t>
      </w:r>
    </w:p>
    <w:p w:rsidR="00365F1E" w:rsidRDefault="00B13B2F">
      <w:r>
        <w:rPr>
          <w:noProof/>
        </w:rPr>
        <w:drawing>
          <wp:inline distT="0" distB="0" distL="0" distR="0">
            <wp:extent cx="6645910" cy="227520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4"/>
                    <a:stretch>
                      <a:fillRect/>
                    </a:stretch>
                  </pic:blipFill>
                  <pic:spPr>
                    <a:xfrm>
                      <a:off x="0" y="0"/>
                      <a:ext cx="6645910" cy="2275205"/>
                    </a:xfrm>
                    <a:prstGeom prst="rect">
                      <a:avLst/>
                    </a:prstGeom>
                  </pic:spPr>
                </pic:pic>
              </a:graphicData>
            </a:graphic>
          </wp:inline>
        </w:drawing>
      </w:r>
    </w:p>
    <w:p w:rsidR="00365F1E" w:rsidRDefault="00B13B2F">
      <w:pPr>
        <w:pStyle w:val="ab"/>
        <w:numPr>
          <w:ilvl w:val="0"/>
          <w:numId w:val="11"/>
        </w:numPr>
        <w:ind w:firstLineChars="0"/>
      </w:pPr>
      <w:r>
        <w:rPr>
          <w:rFonts w:hint="eastAsia"/>
        </w:rPr>
        <w:t>上传文件成功后系统会自动生成批次号</w:t>
      </w:r>
    </w:p>
    <w:p w:rsidR="00365F1E" w:rsidRDefault="00B13B2F">
      <w:r>
        <w:rPr>
          <w:rFonts w:hint="eastAsia"/>
          <w:noProof/>
        </w:rPr>
        <w:drawing>
          <wp:inline distT="0" distB="0" distL="0" distR="0">
            <wp:extent cx="5274310" cy="2419985"/>
            <wp:effectExtent l="19050" t="0" r="254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noChangeArrowheads="1"/>
                    </pic:cNvPicPr>
                  </pic:nvPicPr>
                  <pic:blipFill>
                    <a:blip r:embed="rId55" cstate="print"/>
                    <a:srcRect/>
                    <a:stretch>
                      <a:fillRect/>
                    </a:stretch>
                  </pic:blipFill>
                  <pic:spPr>
                    <a:xfrm>
                      <a:off x="0" y="0"/>
                      <a:ext cx="5274310" cy="2420028"/>
                    </a:xfrm>
                    <a:prstGeom prst="rect">
                      <a:avLst/>
                    </a:prstGeom>
                    <a:noFill/>
                    <a:ln w="9525">
                      <a:noFill/>
                      <a:miter lim="800000"/>
                      <a:headEnd/>
                      <a:tailEnd/>
                    </a:ln>
                  </pic:spPr>
                </pic:pic>
              </a:graphicData>
            </a:graphic>
          </wp:inline>
        </w:drawing>
      </w:r>
    </w:p>
    <w:p w:rsidR="00365F1E" w:rsidRDefault="00B13B2F">
      <w:pPr>
        <w:pStyle w:val="ab"/>
        <w:numPr>
          <w:ilvl w:val="0"/>
          <w:numId w:val="11"/>
        </w:numPr>
        <w:ind w:firstLineChars="0"/>
      </w:pPr>
      <w:r>
        <w:t>上传失败可能原因</w:t>
      </w:r>
      <w:r>
        <w:rPr>
          <w:rFonts w:hint="eastAsia"/>
        </w:rPr>
        <w:t>：</w:t>
      </w:r>
    </w:p>
    <w:p w:rsidR="00365F1E" w:rsidRDefault="00B13B2F">
      <w:pPr>
        <w:pStyle w:val="ab"/>
        <w:numPr>
          <w:ilvl w:val="0"/>
          <w:numId w:val="13"/>
        </w:numPr>
        <w:ind w:firstLineChars="0"/>
      </w:pPr>
      <w:r>
        <w:rPr>
          <w:rFonts w:hint="eastAsia"/>
        </w:rPr>
        <w:t>解析文件失败：</w:t>
      </w:r>
      <w:r>
        <w:rPr>
          <w:rFonts w:hint="eastAsia"/>
        </w:rPr>
        <w:t>excel</w:t>
      </w:r>
      <w:r>
        <w:rPr>
          <w:rFonts w:hint="eastAsia"/>
        </w:rPr>
        <w:t>有数据不是文本格式，用“分列”的办法，确保每一列数据转化成</w:t>
      </w:r>
      <w:r>
        <w:rPr>
          <w:rFonts w:hint="eastAsia"/>
          <w:color w:val="FF0000"/>
        </w:rPr>
        <w:t>文本格式</w:t>
      </w:r>
    </w:p>
    <w:p w:rsidR="00365F1E" w:rsidRDefault="00B13B2F">
      <w:pPr>
        <w:pStyle w:val="ab"/>
        <w:numPr>
          <w:ilvl w:val="0"/>
          <w:numId w:val="13"/>
        </w:numPr>
        <w:ind w:firstLineChars="0"/>
      </w:pPr>
      <w:r>
        <w:rPr>
          <w:rFonts w:hint="eastAsia"/>
        </w:rPr>
        <w:t>交易数据格式不正确：检查银行卡号是否含有字母等非法字符或其他原因</w:t>
      </w:r>
    </w:p>
    <w:p w:rsidR="00365F1E" w:rsidRDefault="00365F1E">
      <w:pPr>
        <w:pStyle w:val="ab"/>
        <w:ind w:left="420" w:firstLineChars="0" w:firstLine="0"/>
      </w:pPr>
    </w:p>
    <w:p w:rsidR="00365F1E" w:rsidRDefault="00B13B2F">
      <w:pPr>
        <w:pStyle w:val="ab"/>
        <w:numPr>
          <w:ilvl w:val="0"/>
          <w:numId w:val="11"/>
        </w:numPr>
        <w:ind w:firstLineChars="0"/>
      </w:pPr>
      <w:r>
        <w:rPr>
          <w:rFonts w:hint="eastAsia"/>
        </w:rPr>
        <w:t>返回后可按状态或批次号进行查询操作，也可进入代发审核流程</w:t>
      </w:r>
    </w:p>
    <w:p w:rsidR="00365F1E" w:rsidRDefault="00B13B2F">
      <w:r>
        <w:rPr>
          <w:rFonts w:hint="eastAsia"/>
          <w:noProof/>
        </w:rPr>
        <w:lastRenderedPageBreak/>
        <w:drawing>
          <wp:inline distT="0" distB="0" distL="0" distR="0">
            <wp:extent cx="6398260" cy="2352675"/>
            <wp:effectExtent l="0" t="0" r="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noChangeArrowheads="1"/>
                    </pic:cNvPicPr>
                  </pic:nvPicPr>
                  <pic:blipFill>
                    <a:blip r:embed="rId56" cstate="print"/>
                    <a:srcRect/>
                    <a:stretch>
                      <a:fillRect/>
                    </a:stretch>
                  </pic:blipFill>
                  <pic:spPr>
                    <a:xfrm>
                      <a:off x="0" y="0"/>
                      <a:ext cx="6425822" cy="2362678"/>
                    </a:xfrm>
                    <a:prstGeom prst="rect">
                      <a:avLst/>
                    </a:prstGeom>
                    <a:noFill/>
                    <a:ln w="9525">
                      <a:noFill/>
                      <a:miter lim="800000"/>
                      <a:headEnd/>
                      <a:tailEnd/>
                    </a:ln>
                  </pic:spPr>
                </pic:pic>
              </a:graphicData>
            </a:graphic>
          </wp:inline>
        </w:drawing>
      </w:r>
      <w:r>
        <w:rPr>
          <w:rFonts w:hint="eastAsia"/>
        </w:rPr>
        <w:t xml:space="preserve"> </w:t>
      </w:r>
    </w:p>
    <w:p w:rsidR="00365F1E" w:rsidRDefault="00365F1E"/>
    <w:p w:rsidR="00365F1E" w:rsidRDefault="00365F1E"/>
    <w:p w:rsidR="00365F1E" w:rsidRDefault="00B13B2F">
      <w:pPr>
        <w:pStyle w:val="2"/>
      </w:pPr>
      <w:bookmarkStart w:id="22" w:name="_Toc230189761"/>
      <w:r>
        <w:rPr>
          <w:rFonts w:hint="eastAsia"/>
        </w:rPr>
        <w:t>批量提现</w:t>
      </w:r>
      <w:bookmarkEnd w:id="22"/>
    </w:p>
    <w:p w:rsidR="00365F1E" w:rsidRDefault="00B13B2F">
      <w:pPr>
        <w:pStyle w:val="ab"/>
        <w:numPr>
          <w:ilvl w:val="0"/>
          <w:numId w:val="14"/>
        </w:numPr>
        <w:ind w:firstLineChars="0"/>
      </w:pPr>
      <w:r>
        <w:t>上传批量提现文件</w:t>
      </w:r>
      <w:r>
        <w:rPr>
          <w:rFonts w:hint="eastAsia"/>
        </w:rPr>
        <w:t>，操作手册：</w:t>
      </w:r>
      <w:bookmarkStart w:id="23" w:name="_MON_1692800375"/>
      <w:bookmarkEnd w:id="23"/>
      <w:r w:rsidR="008B2CA7">
        <w:rPr>
          <w:noProof/>
        </w:rPr>
        <w:object w:dxaOrig="1549" w:dyaOrig="1128">
          <v:shape id="_x0000_i1029" type="#_x0000_t75" alt="" style="width:76.6pt;height:56.6pt;mso-width-percent:0;mso-height-percent:0;mso-width-percent:0;mso-height-percent:0" o:ole="">
            <v:imagedata r:id="rId57" o:title=""/>
          </v:shape>
          <o:OLEObject Type="Embed" ProgID="Word.Document.8" ShapeID="_x0000_i1029" DrawAspect="Icon" ObjectID="_1844922747" r:id="rId58"/>
        </w:object>
      </w:r>
      <w:r>
        <w:t xml:space="preserve"> </w:t>
      </w:r>
    </w:p>
    <w:p w:rsidR="00365F1E" w:rsidRDefault="00B13B2F">
      <w:r>
        <w:rPr>
          <w:rFonts w:hint="eastAsia"/>
        </w:rPr>
        <w:t>路径：交易管理—代发申请—上传文件—批量提现</w:t>
      </w:r>
    </w:p>
    <w:p w:rsidR="00365F1E" w:rsidRDefault="00365F1E"/>
    <w:p w:rsidR="00365F1E" w:rsidRDefault="00B13B2F">
      <w:r>
        <w:rPr>
          <w:noProof/>
        </w:rPr>
        <w:drawing>
          <wp:inline distT="0" distB="0" distL="0" distR="0">
            <wp:extent cx="5495925" cy="3636010"/>
            <wp:effectExtent l="0" t="0" r="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9"/>
                    <a:stretch>
                      <a:fillRect/>
                    </a:stretch>
                  </pic:blipFill>
                  <pic:spPr>
                    <a:xfrm>
                      <a:off x="0" y="0"/>
                      <a:ext cx="5520495" cy="3652726"/>
                    </a:xfrm>
                    <a:prstGeom prst="rect">
                      <a:avLst/>
                    </a:prstGeom>
                  </pic:spPr>
                </pic:pic>
              </a:graphicData>
            </a:graphic>
          </wp:inline>
        </w:drawing>
      </w:r>
    </w:p>
    <w:p w:rsidR="00365F1E" w:rsidRDefault="00B13B2F">
      <w:r>
        <w:rPr>
          <w:rFonts w:hint="eastAsia"/>
        </w:rPr>
        <w:t>2</w:t>
      </w:r>
      <w:r>
        <w:rPr>
          <w:rFonts w:hint="eastAsia"/>
        </w:rPr>
        <w:t>、上传文件成功，进入代发审核流程</w:t>
      </w:r>
    </w:p>
    <w:p w:rsidR="00365F1E" w:rsidRDefault="00B13B2F">
      <w:r>
        <w:rPr>
          <w:noProof/>
        </w:rPr>
        <w:lastRenderedPageBreak/>
        <w:drawing>
          <wp:inline distT="0" distB="0" distL="0" distR="0">
            <wp:extent cx="6645910" cy="1916430"/>
            <wp:effectExtent l="0" t="0" r="254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0"/>
                    <a:stretch>
                      <a:fillRect/>
                    </a:stretch>
                  </pic:blipFill>
                  <pic:spPr>
                    <a:xfrm>
                      <a:off x="0" y="0"/>
                      <a:ext cx="6645910" cy="1916430"/>
                    </a:xfrm>
                    <a:prstGeom prst="rect">
                      <a:avLst/>
                    </a:prstGeom>
                  </pic:spPr>
                </pic:pic>
              </a:graphicData>
            </a:graphic>
          </wp:inline>
        </w:drawing>
      </w:r>
    </w:p>
    <w:p w:rsidR="00365F1E" w:rsidRDefault="00B13B2F">
      <w:pPr>
        <w:pStyle w:val="2"/>
      </w:pPr>
      <w:bookmarkStart w:id="24" w:name="_Toc230189762"/>
      <w:r>
        <w:rPr>
          <w:rFonts w:hint="eastAsia"/>
        </w:rPr>
        <w:t>代发审核</w:t>
      </w:r>
      <w:bookmarkEnd w:id="24"/>
    </w:p>
    <w:p w:rsidR="00365F1E" w:rsidRDefault="00B13B2F">
      <w:r>
        <w:rPr>
          <w:rFonts w:hint="eastAsia"/>
        </w:rPr>
        <w:t>对提交的代发申请进行复核，此操作完成后交易将被提交系统进行处理（请在提交审核前检查帐户状态和余额）。</w:t>
      </w:r>
    </w:p>
    <w:p w:rsidR="00365F1E" w:rsidRDefault="00B13B2F">
      <w:pPr>
        <w:pStyle w:val="ab"/>
        <w:numPr>
          <w:ilvl w:val="0"/>
          <w:numId w:val="7"/>
        </w:numPr>
        <w:ind w:firstLineChars="0"/>
      </w:pPr>
      <w:r>
        <w:rPr>
          <w:rFonts w:hint="eastAsia"/>
        </w:rPr>
        <w:t>注：</w:t>
      </w:r>
    </w:p>
    <w:p w:rsidR="00365F1E" w:rsidRDefault="00B13B2F">
      <w:pPr>
        <w:pStyle w:val="ab"/>
        <w:numPr>
          <w:ilvl w:val="0"/>
          <w:numId w:val="8"/>
        </w:numPr>
        <w:ind w:firstLineChars="0"/>
      </w:pPr>
      <w:r>
        <w:rPr>
          <w:rFonts w:hint="eastAsia"/>
        </w:rPr>
        <w:t>可更换操作员登陆进行代发申请的审核，也可换人在代发审核菜单中进行审核</w:t>
      </w:r>
    </w:p>
    <w:p w:rsidR="00365F1E" w:rsidRDefault="00B13B2F">
      <w:pPr>
        <w:pStyle w:val="ab"/>
        <w:numPr>
          <w:ilvl w:val="0"/>
          <w:numId w:val="8"/>
        </w:numPr>
        <w:ind w:firstLineChars="0"/>
      </w:pPr>
      <w:r>
        <w:rPr>
          <w:rFonts w:hint="eastAsia"/>
        </w:rPr>
        <w:t>检查该处总金额是否与代发表格中的总金额一致，如有分角误差，需检查提交的代发</w:t>
      </w:r>
      <w:r>
        <w:rPr>
          <w:rFonts w:hint="eastAsia"/>
        </w:rPr>
        <w:t>excel</w:t>
      </w:r>
      <w:r>
        <w:rPr>
          <w:rFonts w:hint="eastAsia"/>
        </w:rPr>
        <w:t>中“金额”一列，务必确保数字最多保留小数点后</w:t>
      </w:r>
      <w:r>
        <w:rPr>
          <w:rFonts w:hint="eastAsia"/>
        </w:rPr>
        <w:t>2</w:t>
      </w:r>
      <w:r>
        <w:rPr>
          <w:rFonts w:hint="eastAsia"/>
        </w:rPr>
        <w:t>位</w:t>
      </w:r>
    </w:p>
    <w:p w:rsidR="00365F1E" w:rsidRDefault="00B13B2F">
      <w:r>
        <w:rPr>
          <w:rFonts w:hint="eastAsia"/>
          <w:noProof/>
        </w:rPr>
        <w:drawing>
          <wp:inline distT="0" distB="0" distL="0" distR="0">
            <wp:extent cx="6599555" cy="3704590"/>
            <wp:effectExtent l="0" t="0" r="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61" cstate="print"/>
                    <a:srcRect/>
                    <a:stretch>
                      <a:fillRect/>
                    </a:stretch>
                  </pic:blipFill>
                  <pic:spPr>
                    <a:xfrm>
                      <a:off x="0" y="0"/>
                      <a:ext cx="6625238" cy="3719138"/>
                    </a:xfrm>
                    <a:prstGeom prst="rect">
                      <a:avLst/>
                    </a:prstGeom>
                    <a:noFill/>
                    <a:ln w="9525">
                      <a:noFill/>
                      <a:miter lim="800000"/>
                      <a:headEnd/>
                      <a:tailEnd/>
                    </a:ln>
                  </pic:spPr>
                </pic:pic>
              </a:graphicData>
            </a:graphic>
          </wp:inline>
        </w:drawing>
      </w:r>
    </w:p>
    <w:p w:rsidR="00365F1E" w:rsidRDefault="00B13B2F">
      <w:pPr>
        <w:pStyle w:val="ab"/>
        <w:numPr>
          <w:ilvl w:val="0"/>
          <w:numId w:val="15"/>
        </w:numPr>
        <w:ind w:firstLineChars="0"/>
      </w:pPr>
      <w:r>
        <w:rPr>
          <w:rFonts w:hint="eastAsia"/>
        </w:rPr>
        <w:t>可按状态或者批次号进行查询，对查询结果的代发批次进行操作，点击审核</w:t>
      </w:r>
    </w:p>
    <w:p w:rsidR="00365F1E" w:rsidRDefault="00B13B2F">
      <w:r>
        <w:rPr>
          <w:rFonts w:hint="eastAsia"/>
          <w:noProof/>
        </w:rPr>
        <w:lastRenderedPageBreak/>
        <w:drawing>
          <wp:inline distT="0" distB="0" distL="0" distR="0">
            <wp:extent cx="5274310" cy="219011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2" cstate="print"/>
                    <a:srcRect/>
                    <a:stretch>
                      <a:fillRect/>
                    </a:stretch>
                  </pic:blipFill>
                  <pic:spPr>
                    <a:xfrm>
                      <a:off x="0" y="0"/>
                      <a:ext cx="5274310" cy="2190158"/>
                    </a:xfrm>
                    <a:prstGeom prst="rect">
                      <a:avLst/>
                    </a:prstGeom>
                    <a:noFill/>
                    <a:ln w="9525">
                      <a:noFill/>
                      <a:miter lim="800000"/>
                      <a:headEnd/>
                      <a:tailEnd/>
                    </a:ln>
                  </pic:spPr>
                </pic:pic>
              </a:graphicData>
            </a:graphic>
          </wp:inline>
        </w:drawing>
      </w:r>
    </w:p>
    <w:p w:rsidR="00365F1E" w:rsidRDefault="00B13B2F">
      <w:pPr>
        <w:pStyle w:val="ab"/>
        <w:numPr>
          <w:ilvl w:val="0"/>
          <w:numId w:val="15"/>
        </w:numPr>
        <w:ind w:firstLineChars="0"/>
      </w:pPr>
      <w:r>
        <w:rPr>
          <w:rFonts w:hint="eastAsia"/>
        </w:rPr>
        <w:t>审核结果选择审核通过，获取验证码后提交，完成审核，账户实际完成扣款；</w:t>
      </w:r>
    </w:p>
    <w:p w:rsidR="00365F1E" w:rsidRDefault="00B13B2F">
      <w:pPr>
        <w:ind w:firstLineChars="100" w:firstLine="210"/>
      </w:pPr>
      <w:r>
        <w:rPr>
          <w:rFonts w:hint="eastAsia"/>
        </w:rPr>
        <w:t>如不通过可选择审核拒绝后提交，代发申请将被退回，账户无实际出款。</w:t>
      </w:r>
    </w:p>
    <w:p w:rsidR="00365F1E" w:rsidRDefault="00B13B2F">
      <w:r>
        <w:rPr>
          <w:rFonts w:hint="eastAsia"/>
          <w:noProof/>
        </w:rPr>
        <w:drawing>
          <wp:inline distT="0" distB="0" distL="0" distR="0">
            <wp:extent cx="5274310" cy="2122805"/>
            <wp:effectExtent l="19050" t="0" r="2540" b="0"/>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noChangeArrowheads="1"/>
                    </pic:cNvPicPr>
                  </pic:nvPicPr>
                  <pic:blipFill>
                    <a:blip r:embed="rId63" cstate="print"/>
                    <a:srcRect/>
                    <a:stretch>
                      <a:fillRect/>
                    </a:stretch>
                  </pic:blipFill>
                  <pic:spPr>
                    <a:xfrm>
                      <a:off x="0" y="0"/>
                      <a:ext cx="5274310" cy="2123256"/>
                    </a:xfrm>
                    <a:prstGeom prst="rect">
                      <a:avLst/>
                    </a:prstGeom>
                    <a:noFill/>
                    <a:ln w="9525">
                      <a:noFill/>
                      <a:miter lim="800000"/>
                      <a:headEnd/>
                      <a:tailEnd/>
                    </a:ln>
                  </pic:spPr>
                </pic:pic>
              </a:graphicData>
            </a:graphic>
          </wp:inline>
        </w:drawing>
      </w:r>
    </w:p>
    <w:p w:rsidR="00365F1E" w:rsidRDefault="00B13B2F">
      <w:pPr>
        <w:pStyle w:val="ab"/>
        <w:numPr>
          <w:ilvl w:val="0"/>
          <w:numId w:val="15"/>
        </w:numPr>
        <w:ind w:firstLineChars="0"/>
      </w:pPr>
      <w:r>
        <w:rPr>
          <w:rFonts w:hint="eastAsia"/>
        </w:rPr>
        <w:t>返回审核页面后可查看该笔代发批次的交易状态，如果代发失败可查看失败原因再做相应处理。</w:t>
      </w:r>
    </w:p>
    <w:p w:rsidR="00365F1E" w:rsidRDefault="00B13B2F">
      <w:pPr>
        <w:rPr>
          <w:lang w:val="en-GB"/>
        </w:rPr>
      </w:pPr>
      <w:r>
        <w:rPr>
          <w:noProof/>
        </w:rPr>
        <w:drawing>
          <wp:inline distT="0" distB="0" distL="0" distR="0">
            <wp:extent cx="5274310" cy="1952625"/>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64" cstate="print"/>
                    <a:srcRect/>
                    <a:stretch>
                      <a:fillRect/>
                    </a:stretch>
                  </pic:blipFill>
                  <pic:spPr>
                    <a:xfrm>
                      <a:off x="0" y="0"/>
                      <a:ext cx="5274310" cy="1952856"/>
                    </a:xfrm>
                    <a:prstGeom prst="rect">
                      <a:avLst/>
                    </a:prstGeom>
                    <a:noFill/>
                    <a:ln w="9525">
                      <a:noFill/>
                      <a:miter lim="800000"/>
                      <a:headEnd/>
                      <a:tailEnd/>
                    </a:ln>
                  </pic:spPr>
                </pic:pic>
              </a:graphicData>
            </a:graphic>
          </wp:inline>
        </w:drawing>
      </w:r>
    </w:p>
    <w:p w:rsidR="00365F1E" w:rsidRDefault="00B13B2F">
      <w:pPr>
        <w:pStyle w:val="2"/>
      </w:pPr>
      <w:bookmarkStart w:id="25" w:name="_Toc230189763"/>
      <w:r>
        <w:rPr>
          <w:rFonts w:hint="eastAsia"/>
        </w:rPr>
        <w:t>代发审核验证码切换</w:t>
      </w:r>
      <w:bookmarkEnd w:id="25"/>
    </w:p>
    <w:p w:rsidR="00365F1E" w:rsidRDefault="00B13B2F">
      <w:r>
        <w:rPr>
          <w:rFonts w:hint="eastAsia"/>
        </w:rPr>
        <w:t>商户后台进行代发审核点击“获取验证码”按钮达到两次时，会展示“是否切换使用邮件</w:t>
      </w:r>
      <w:r>
        <w:rPr>
          <w:rFonts w:hint="eastAsia"/>
        </w:rPr>
        <w:t>/</w:t>
      </w:r>
      <w:r>
        <w:rPr>
          <w:rFonts w:hint="eastAsia"/>
        </w:rPr>
        <w:t>短信获取验证码”相关字样的链接，客户可以自主选择切换到其配置的备用联系方式（默认短信接收则切换至</w:t>
      </w:r>
      <w:r>
        <w:rPr>
          <w:rFonts w:hint="eastAsia"/>
        </w:rPr>
        <w:t>EMAIL</w:t>
      </w:r>
      <w:r>
        <w:rPr>
          <w:rFonts w:hint="eastAsia"/>
        </w:rPr>
        <w:t>，默认</w:t>
      </w:r>
      <w:r>
        <w:rPr>
          <w:rFonts w:hint="eastAsia"/>
        </w:rPr>
        <w:t>EMAIL</w:t>
      </w:r>
      <w:r>
        <w:rPr>
          <w:rFonts w:hint="eastAsia"/>
        </w:rPr>
        <w:t>则切换至短信）。</w:t>
      </w:r>
    </w:p>
    <w:p w:rsidR="00365F1E" w:rsidRDefault="00B13B2F">
      <w:pPr>
        <w:rPr>
          <w:rFonts w:eastAsia="微软雅黑"/>
          <w:color w:val="FF0000"/>
          <w:sz w:val="20"/>
        </w:rPr>
      </w:pPr>
      <w:r>
        <w:rPr>
          <w:rFonts w:eastAsia="微软雅黑" w:hint="eastAsia"/>
          <w:color w:val="FF0000"/>
          <w:sz w:val="20"/>
        </w:rPr>
        <w:t>后台页面示意如下（红框内所示）：</w:t>
      </w:r>
    </w:p>
    <w:p w:rsidR="00365F1E" w:rsidRDefault="00B13B2F">
      <w:r>
        <w:rPr>
          <w:noProof/>
        </w:rPr>
        <w:lastRenderedPageBreak/>
        <w:drawing>
          <wp:inline distT="0" distB="0" distL="0" distR="0">
            <wp:extent cx="7150735" cy="2466975"/>
            <wp:effectExtent l="0" t="0" r="1206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7179424" cy="2476678"/>
                    </a:xfrm>
                    <a:prstGeom prst="rect">
                      <a:avLst/>
                    </a:prstGeom>
                    <a:noFill/>
                    <a:ln>
                      <a:noFill/>
                    </a:ln>
                  </pic:spPr>
                </pic:pic>
              </a:graphicData>
            </a:graphic>
          </wp:inline>
        </w:drawing>
      </w:r>
    </w:p>
    <w:p w:rsidR="00365F1E" w:rsidRDefault="00365F1E">
      <w:pPr>
        <w:rPr>
          <w:lang w:val="en-GB"/>
        </w:rPr>
      </w:pPr>
    </w:p>
    <w:p w:rsidR="00365F1E" w:rsidRDefault="00365F1E"/>
    <w:p w:rsidR="00365F1E" w:rsidRDefault="00B13B2F">
      <w:pPr>
        <w:pStyle w:val="2"/>
      </w:pPr>
      <w:bookmarkStart w:id="26" w:name="_Toc230189764"/>
      <w:r>
        <w:t>疑似重复审核</w:t>
      </w:r>
      <w:bookmarkEnd w:id="26"/>
    </w:p>
    <w:p w:rsidR="00365F1E" w:rsidRDefault="00B13B2F">
      <w:r>
        <w:rPr>
          <w:rFonts w:hint="eastAsia"/>
        </w:rPr>
        <w:t>商户代发时，提交的代发</w:t>
      </w:r>
      <w:r>
        <w:t>/</w:t>
      </w:r>
      <w:r>
        <w:rPr>
          <w:rFonts w:hint="eastAsia"/>
        </w:rPr>
        <w:t>提现申请如果与历史（目前是</w:t>
      </w:r>
      <w:r>
        <w:t>30</w:t>
      </w:r>
      <w:r>
        <w:rPr>
          <w:rFonts w:hint="eastAsia"/>
        </w:rPr>
        <w:t>天）的某笔记录金额</w:t>
      </w:r>
      <w:r>
        <w:t>+</w:t>
      </w:r>
      <w:r>
        <w:rPr>
          <w:rFonts w:hint="eastAsia"/>
        </w:rPr>
        <w:t>收款人完全一致，会触发滞留，进入到疑似重复审核流程，同时系统会自动发送邮件</w:t>
      </w:r>
      <w:r>
        <w:rPr>
          <w:rFonts w:hint="eastAsia"/>
        </w:rPr>
        <w:t>/</w:t>
      </w:r>
      <w:r>
        <w:rPr>
          <w:rFonts w:hint="eastAsia"/>
        </w:rPr>
        <w:t>短信给商户的操作员，商户可以在后台“代发审核”路径查找到“疑似重复审核”入口并自行进行审核。</w:t>
      </w:r>
    </w:p>
    <w:p w:rsidR="00365F1E" w:rsidRDefault="00B13B2F">
      <w:pPr>
        <w:pStyle w:val="ab"/>
        <w:numPr>
          <w:ilvl w:val="0"/>
          <w:numId w:val="7"/>
        </w:numPr>
        <w:ind w:left="840" w:firstLineChars="0"/>
      </w:pPr>
      <w:r>
        <w:rPr>
          <w:rFonts w:hint="eastAsia"/>
        </w:rPr>
        <w:t>前置条件：</w:t>
      </w:r>
    </w:p>
    <w:p w:rsidR="00365F1E" w:rsidRDefault="00B13B2F">
      <w:pPr>
        <w:pStyle w:val="ab"/>
        <w:numPr>
          <w:ilvl w:val="0"/>
          <w:numId w:val="8"/>
        </w:numPr>
        <w:ind w:firstLineChars="0"/>
      </w:pPr>
      <w:r>
        <w:rPr>
          <w:rFonts w:hint="eastAsia"/>
        </w:rPr>
        <w:t>有代发审核权限的操作账号</w:t>
      </w:r>
    </w:p>
    <w:p w:rsidR="00365F1E" w:rsidRDefault="00B13B2F">
      <w:pPr>
        <w:pStyle w:val="ab"/>
        <w:numPr>
          <w:ilvl w:val="0"/>
          <w:numId w:val="8"/>
        </w:numPr>
        <w:ind w:firstLineChars="0"/>
      </w:pPr>
      <w:r>
        <w:rPr>
          <w:rFonts w:hint="eastAsia"/>
        </w:rPr>
        <w:t>发送短信还是邮件取决于操作员配置的“验证码接收方式”，故商户操作员尽量配置正确的邮箱地址或大陆手机号码，避免无法接收到通知。（从时效上考量的话，短信时效可能更好）</w:t>
      </w:r>
    </w:p>
    <w:p w:rsidR="00365F1E" w:rsidRDefault="00365F1E"/>
    <w:p w:rsidR="00365F1E" w:rsidRDefault="00B13B2F">
      <w:r>
        <w:rPr>
          <w:rFonts w:hint="eastAsia"/>
        </w:rPr>
        <w:t>通知内容：</w:t>
      </w:r>
    </w:p>
    <w:p w:rsidR="00365F1E" w:rsidRDefault="00B13B2F">
      <w:pPr>
        <w:pStyle w:val="ab"/>
        <w:numPr>
          <w:ilvl w:val="0"/>
          <w:numId w:val="16"/>
        </w:numPr>
        <w:ind w:firstLineChars="0"/>
      </w:pPr>
      <w:r>
        <w:rPr>
          <w:rFonts w:hint="eastAsia"/>
        </w:rPr>
        <w:t>邮件</w:t>
      </w:r>
    </w:p>
    <w:p w:rsidR="00365F1E" w:rsidRDefault="00B13B2F">
      <w:pPr>
        <w:pStyle w:val="ab"/>
        <w:ind w:left="420" w:firstLineChars="0" w:firstLine="0"/>
        <w:rPr>
          <w:b/>
        </w:rPr>
      </w:pPr>
      <w:r>
        <w:rPr>
          <w:rFonts w:hint="eastAsia"/>
          <w:b/>
        </w:rPr>
        <w:t>商户号</w:t>
      </w:r>
      <w:r>
        <w:rPr>
          <w:rFonts w:hint="eastAsia"/>
          <w:b/>
        </w:rPr>
        <w:t>1001215</w:t>
      </w:r>
      <w:r>
        <w:rPr>
          <w:b/>
        </w:rPr>
        <w:t>XXXX</w:t>
      </w:r>
      <w:r>
        <w:rPr>
          <w:rFonts w:hint="eastAsia"/>
          <w:b/>
        </w:rPr>
        <w:t>有疑似重复的代发交易，请登录商户后台</w:t>
      </w:r>
      <w:r>
        <w:rPr>
          <w:rFonts w:hint="eastAsia"/>
          <w:b/>
        </w:rPr>
        <w:t>-</w:t>
      </w:r>
      <w:r>
        <w:rPr>
          <w:rFonts w:hint="eastAsia"/>
          <w:b/>
        </w:rPr>
        <w:t>代发审核处理。</w:t>
      </w:r>
    </w:p>
    <w:p w:rsidR="00365F1E" w:rsidRDefault="00B13B2F">
      <w:pPr>
        <w:pStyle w:val="ab"/>
        <w:numPr>
          <w:ilvl w:val="0"/>
          <w:numId w:val="16"/>
        </w:numPr>
        <w:ind w:firstLineChars="0"/>
      </w:pPr>
      <w:r>
        <w:rPr>
          <w:rFonts w:hint="eastAsia"/>
        </w:rPr>
        <w:t>短信</w:t>
      </w:r>
    </w:p>
    <w:p w:rsidR="00365F1E" w:rsidRDefault="00B13B2F">
      <w:pPr>
        <w:pStyle w:val="ab"/>
        <w:ind w:left="420" w:firstLineChars="0" w:firstLine="0"/>
        <w:rPr>
          <w:b/>
        </w:rPr>
      </w:pPr>
      <w:r>
        <w:rPr>
          <w:rFonts w:hint="eastAsia"/>
          <w:b/>
        </w:rPr>
        <w:t>【汇付国际】商户号</w:t>
      </w:r>
      <w:r>
        <w:rPr>
          <w:rFonts w:hint="eastAsia"/>
          <w:b/>
        </w:rPr>
        <w:t>1001215</w:t>
      </w:r>
      <w:r>
        <w:rPr>
          <w:b/>
        </w:rPr>
        <w:t>XXXX</w:t>
      </w:r>
      <w:r>
        <w:rPr>
          <w:rFonts w:hint="eastAsia"/>
          <w:b/>
        </w:rPr>
        <w:t>有疑似重复的代发交易，请登录商户后台</w:t>
      </w:r>
      <w:r>
        <w:rPr>
          <w:rFonts w:hint="eastAsia"/>
          <w:b/>
        </w:rPr>
        <w:t>-</w:t>
      </w:r>
      <w:r>
        <w:rPr>
          <w:rFonts w:hint="eastAsia"/>
          <w:b/>
        </w:rPr>
        <w:t>代发审核处理。</w:t>
      </w:r>
    </w:p>
    <w:p w:rsidR="00365F1E" w:rsidRDefault="00365F1E"/>
    <w:p w:rsidR="00365F1E" w:rsidRDefault="00B13B2F">
      <w:r>
        <w:rPr>
          <w:rFonts w:hint="eastAsia"/>
        </w:rPr>
        <w:t>如下图所示：</w:t>
      </w:r>
    </w:p>
    <w:p w:rsidR="00365F1E" w:rsidRDefault="00B13B2F">
      <w:pPr>
        <w:pStyle w:val="ab"/>
        <w:numPr>
          <w:ilvl w:val="0"/>
          <w:numId w:val="17"/>
        </w:numPr>
        <w:ind w:firstLineChars="0"/>
      </w:pPr>
      <w:r>
        <w:rPr>
          <w:rFonts w:hint="eastAsia"/>
        </w:rPr>
        <w:t>商户可以在代发审核页面看到“疑似重复审核”入口，该入口是一个页面链接，点击后可进入详细的疑似重复记录展示页面。</w:t>
      </w:r>
    </w:p>
    <w:p w:rsidR="00365F1E" w:rsidRDefault="00B13B2F">
      <w:r>
        <w:rPr>
          <w:rFonts w:hint="eastAsia"/>
        </w:rPr>
        <w:t>鼠标放置到问号图标可展示过去</w:t>
      </w:r>
      <w:r>
        <w:rPr>
          <w:rFonts w:hint="eastAsia"/>
        </w:rPr>
        <w:t>3</w:t>
      </w:r>
      <w:r>
        <w:t>1</w:t>
      </w:r>
      <w:r>
        <w:rPr>
          <w:rFonts w:hint="eastAsia"/>
        </w:rPr>
        <w:t>天一共还存在多少条待审核记录。</w:t>
      </w:r>
    </w:p>
    <w:p w:rsidR="00365F1E" w:rsidRDefault="00B13B2F">
      <w:r>
        <w:rPr>
          <w:rFonts w:hint="eastAsia"/>
        </w:rPr>
        <w:t>注意的是，只统计和展示待审核的记录，已拒绝或者已通过的记录不会再进行展示，商户可以通过代发交易查询查看对应的记录。</w:t>
      </w:r>
    </w:p>
    <w:p w:rsidR="00365F1E" w:rsidRDefault="00B13B2F">
      <w:r>
        <w:rPr>
          <w:noProof/>
        </w:rPr>
        <w:drawing>
          <wp:inline distT="0" distB="0" distL="0" distR="0">
            <wp:extent cx="5274310" cy="152146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6"/>
                    <a:stretch>
                      <a:fillRect/>
                    </a:stretch>
                  </pic:blipFill>
                  <pic:spPr>
                    <a:xfrm>
                      <a:off x="0" y="0"/>
                      <a:ext cx="5274310" cy="1521460"/>
                    </a:xfrm>
                    <a:prstGeom prst="rect">
                      <a:avLst/>
                    </a:prstGeom>
                  </pic:spPr>
                </pic:pic>
              </a:graphicData>
            </a:graphic>
          </wp:inline>
        </w:drawing>
      </w:r>
    </w:p>
    <w:p w:rsidR="00365F1E" w:rsidRDefault="00B13B2F">
      <w:pPr>
        <w:pStyle w:val="ab"/>
        <w:numPr>
          <w:ilvl w:val="0"/>
          <w:numId w:val="17"/>
        </w:numPr>
        <w:ind w:firstLineChars="0"/>
      </w:pPr>
      <w:r>
        <w:rPr>
          <w:rFonts w:hint="eastAsia"/>
        </w:rPr>
        <w:lastRenderedPageBreak/>
        <w:t>进入疑似重复待审核详细列表页面后展示如下，商户可以自行调整时间范围进行检索，默认是查询最近一个月的待审核记录。</w:t>
      </w:r>
    </w:p>
    <w:p w:rsidR="00365F1E" w:rsidRDefault="00B13B2F">
      <w:pPr>
        <w:pStyle w:val="ab"/>
        <w:numPr>
          <w:ilvl w:val="0"/>
          <w:numId w:val="18"/>
        </w:numPr>
        <w:ind w:firstLineChars="0"/>
      </w:pPr>
      <w:r>
        <w:rPr>
          <w:rFonts w:hint="eastAsia"/>
        </w:rPr>
        <w:t>点击“疑似重复记录”栏的“查看”按钮，可以查看这笔被拦截待处理的记录是与历史哪一笔记录疑似重复；</w:t>
      </w:r>
    </w:p>
    <w:p w:rsidR="00365F1E" w:rsidRDefault="00B13B2F">
      <w:pPr>
        <w:pStyle w:val="ab"/>
        <w:numPr>
          <w:ilvl w:val="0"/>
          <w:numId w:val="18"/>
        </w:numPr>
        <w:ind w:firstLineChars="0"/>
      </w:pPr>
      <w:r>
        <w:rPr>
          <w:rFonts w:hint="eastAsia"/>
        </w:rPr>
        <w:t>操作栏里的几个链接分别是：</w:t>
      </w:r>
    </w:p>
    <w:p w:rsidR="00365F1E" w:rsidRDefault="00B13B2F">
      <w:pPr>
        <w:pStyle w:val="ab"/>
        <w:numPr>
          <w:ilvl w:val="0"/>
          <w:numId w:val="8"/>
        </w:numPr>
        <w:ind w:firstLineChars="0"/>
      </w:pPr>
      <w:r>
        <w:rPr>
          <w:rFonts w:hint="eastAsia"/>
        </w:rPr>
        <w:t>通过：点击并确认后，即放行该笔记录；</w:t>
      </w:r>
    </w:p>
    <w:p w:rsidR="00365F1E" w:rsidRDefault="00B13B2F">
      <w:pPr>
        <w:pStyle w:val="ab"/>
        <w:numPr>
          <w:ilvl w:val="0"/>
          <w:numId w:val="8"/>
        </w:numPr>
        <w:ind w:firstLineChars="0"/>
      </w:pPr>
      <w:r>
        <w:rPr>
          <w:rFonts w:hint="eastAsia"/>
        </w:rPr>
        <w:t>拒绝：点击并确认后，即将该笔记录置为失败，商户可收到交易失败的结果；</w:t>
      </w:r>
    </w:p>
    <w:p w:rsidR="00365F1E" w:rsidRDefault="00B13B2F">
      <w:pPr>
        <w:pStyle w:val="ab"/>
        <w:numPr>
          <w:ilvl w:val="0"/>
          <w:numId w:val="8"/>
        </w:numPr>
        <w:ind w:firstLineChars="0"/>
      </w:pPr>
      <w:r>
        <w:rPr>
          <w:rFonts w:hint="eastAsia"/>
        </w:rPr>
        <w:t>详情：点击后展示这笔滞留记录的交易详情。</w:t>
      </w:r>
    </w:p>
    <w:p w:rsidR="00365F1E" w:rsidRDefault="00B13B2F">
      <w:r>
        <w:rPr>
          <w:noProof/>
        </w:rPr>
        <w:drawing>
          <wp:inline distT="0" distB="0" distL="0" distR="0">
            <wp:extent cx="5274310" cy="179451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7"/>
                    <a:stretch>
                      <a:fillRect/>
                    </a:stretch>
                  </pic:blipFill>
                  <pic:spPr>
                    <a:xfrm>
                      <a:off x="0" y="0"/>
                      <a:ext cx="5274310" cy="1794510"/>
                    </a:xfrm>
                    <a:prstGeom prst="rect">
                      <a:avLst/>
                    </a:prstGeom>
                  </pic:spPr>
                </pic:pic>
              </a:graphicData>
            </a:graphic>
          </wp:inline>
        </w:drawing>
      </w:r>
    </w:p>
    <w:p w:rsidR="00365F1E" w:rsidRDefault="00B13B2F">
      <w:r>
        <w:rPr>
          <w:noProof/>
        </w:rPr>
        <w:drawing>
          <wp:inline distT="0" distB="0" distL="0" distR="0">
            <wp:extent cx="5274310" cy="257746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8"/>
                    <a:stretch>
                      <a:fillRect/>
                    </a:stretch>
                  </pic:blipFill>
                  <pic:spPr>
                    <a:xfrm>
                      <a:off x="0" y="0"/>
                      <a:ext cx="5274310" cy="2577465"/>
                    </a:xfrm>
                    <a:prstGeom prst="rect">
                      <a:avLst/>
                    </a:prstGeom>
                  </pic:spPr>
                </pic:pic>
              </a:graphicData>
            </a:graphic>
          </wp:inline>
        </w:drawing>
      </w:r>
    </w:p>
    <w:p w:rsidR="00365F1E" w:rsidRDefault="00365F1E"/>
    <w:p w:rsidR="00365F1E" w:rsidRDefault="00B13B2F">
      <w:pPr>
        <w:pStyle w:val="2"/>
      </w:pPr>
      <w:bookmarkStart w:id="27" w:name="_Toc230189765"/>
      <w:r>
        <w:rPr>
          <w:rFonts w:hint="eastAsia"/>
        </w:rPr>
        <w:t>代发批次查询</w:t>
      </w:r>
      <w:bookmarkEnd w:id="27"/>
    </w:p>
    <w:p w:rsidR="00365F1E" w:rsidRDefault="00B13B2F">
      <w:r>
        <w:rPr>
          <w:rFonts w:hint="eastAsia"/>
        </w:rPr>
        <w:t>可按代发交易状态或代发批次号进行代发结果查询，并可下载代发明细等操作。</w:t>
      </w:r>
    </w:p>
    <w:p w:rsidR="00365F1E" w:rsidRDefault="00B13B2F">
      <w:pPr>
        <w:pStyle w:val="ab"/>
        <w:numPr>
          <w:ilvl w:val="0"/>
          <w:numId w:val="19"/>
        </w:numPr>
        <w:ind w:firstLineChars="0"/>
      </w:pPr>
      <w:r>
        <w:rPr>
          <w:rFonts w:hint="eastAsia"/>
        </w:rPr>
        <w:t>点击查询后可对相应代发批次进行操作：</w:t>
      </w:r>
    </w:p>
    <w:p w:rsidR="00365F1E" w:rsidRDefault="00B13B2F">
      <w:r>
        <w:rPr>
          <w:noProof/>
        </w:rPr>
        <w:lastRenderedPageBreak/>
        <w:drawing>
          <wp:inline distT="0" distB="0" distL="0" distR="0">
            <wp:extent cx="5274310" cy="2701290"/>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69" cstate="print"/>
                    <a:srcRect/>
                    <a:stretch>
                      <a:fillRect/>
                    </a:stretch>
                  </pic:blipFill>
                  <pic:spPr>
                    <a:xfrm>
                      <a:off x="0" y="0"/>
                      <a:ext cx="5274310" cy="2701862"/>
                    </a:xfrm>
                    <a:prstGeom prst="rect">
                      <a:avLst/>
                    </a:prstGeom>
                    <a:noFill/>
                    <a:ln w="9525">
                      <a:noFill/>
                      <a:miter lim="800000"/>
                      <a:headEnd/>
                      <a:tailEnd/>
                    </a:ln>
                  </pic:spPr>
                </pic:pic>
              </a:graphicData>
            </a:graphic>
          </wp:inline>
        </w:drawing>
      </w:r>
    </w:p>
    <w:p w:rsidR="00365F1E" w:rsidRDefault="00365F1E"/>
    <w:p w:rsidR="00365F1E" w:rsidRDefault="00365F1E"/>
    <w:p w:rsidR="00365F1E" w:rsidRDefault="00365F1E"/>
    <w:p w:rsidR="00365F1E" w:rsidRDefault="00365F1E"/>
    <w:p w:rsidR="00365F1E" w:rsidRDefault="00B13B2F">
      <w:pPr>
        <w:pStyle w:val="ab"/>
        <w:numPr>
          <w:ilvl w:val="0"/>
          <w:numId w:val="19"/>
        </w:numPr>
        <w:ind w:firstLineChars="0"/>
      </w:pPr>
      <w:r>
        <w:rPr>
          <w:rFonts w:hint="eastAsia"/>
        </w:rPr>
        <w:t>代发批次状态处理中</w:t>
      </w:r>
    </w:p>
    <w:p w:rsidR="00365F1E" w:rsidRDefault="00B13B2F">
      <w:r>
        <w:t>可能原因</w:t>
      </w:r>
      <w:r>
        <w:rPr>
          <w:rFonts w:hint="eastAsia"/>
        </w:rPr>
        <w:t>：</w:t>
      </w:r>
    </w:p>
    <w:p w:rsidR="00365F1E" w:rsidRDefault="00B13B2F">
      <w:pPr>
        <w:pStyle w:val="ab"/>
        <w:numPr>
          <w:ilvl w:val="0"/>
          <w:numId w:val="20"/>
        </w:numPr>
        <w:ind w:firstLineChars="0"/>
      </w:pPr>
      <w:r>
        <w:rPr>
          <w:rFonts w:hint="eastAsia"/>
        </w:rPr>
        <w:t>可能有疑似重复代发的订单，处理步骤参考上一条“</w:t>
      </w:r>
      <w:r>
        <w:rPr>
          <w:rFonts w:hint="eastAsia"/>
        </w:rPr>
        <w:t>4</w:t>
      </w:r>
      <w:r>
        <w:t>.4</w:t>
      </w:r>
      <w:r>
        <w:rPr>
          <w:rFonts w:hint="eastAsia"/>
        </w:rPr>
        <w:t>疑似重复审核”操作</w:t>
      </w:r>
    </w:p>
    <w:p w:rsidR="00365F1E" w:rsidRDefault="00B13B2F">
      <w:pPr>
        <w:pStyle w:val="ab"/>
        <w:numPr>
          <w:ilvl w:val="0"/>
          <w:numId w:val="20"/>
        </w:numPr>
        <w:ind w:firstLineChars="0"/>
      </w:pPr>
      <w:r>
        <w:t>通道不稳</w:t>
      </w:r>
      <w:r>
        <w:rPr>
          <w:rFonts w:hint="eastAsia"/>
        </w:rPr>
        <w:t>，或者代发信息填写不正确也会可能会导致</w:t>
      </w:r>
      <w:r>
        <w:t>交易处理中</w:t>
      </w:r>
      <w:r>
        <w:rPr>
          <w:rFonts w:hint="eastAsia"/>
        </w:rPr>
        <w:t>，</w:t>
      </w:r>
      <w:r>
        <w:t>这种情况一般是</w:t>
      </w:r>
      <w:r>
        <w:rPr>
          <w:rFonts w:hint="eastAsia"/>
        </w:rPr>
        <w:t>T+</w:t>
      </w:r>
      <w:r>
        <w:t>3</w:t>
      </w:r>
      <w:r>
        <w:t>个工作日内更新状态</w:t>
      </w:r>
    </w:p>
    <w:p w:rsidR="00365F1E" w:rsidRDefault="00B13B2F">
      <w:r>
        <w:rPr>
          <w:rFonts w:hint="eastAsia"/>
        </w:rPr>
        <w:t>请注意：同一个批次如果有一笔处理中的订单和多笔代发失败订单，需要等处理中的订单</w:t>
      </w:r>
      <w:r>
        <w:rPr>
          <w:rFonts w:hint="eastAsia"/>
        </w:rPr>
        <w:t>T</w:t>
      </w:r>
      <w:r>
        <w:t>+3</w:t>
      </w:r>
      <w:r>
        <w:t>个工作日内</w:t>
      </w:r>
      <w:r>
        <w:rPr>
          <w:rFonts w:hint="eastAsia"/>
        </w:rPr>
        <w:t>更新终态后，其他代发失败订单的金额才会退回。如同一个批次的代发交易没有处理中订单，代发失败的金额会即刻退回至商户主账户余额。</w:t>
      </w:r>
      <w:r>
        <w:rPr>
          <w:rFonts w:hint="eastAsia"/>
        </w:rPr>
        <w:t xml:space="preserve"> </w:t>
      </w:r>
    </w:p>
    <w:p w:rsidR="00365F1E" w:rsidRDefault="00B13B2F">
      <w:r>
        <w:rPr>
          <w:noProof/>
        </w:rPr>
        <w:drawing>
          <wp:inline distT="0" distB="0" distL="0" distR="0">
            <wp:extent cx="5274310" cy="159194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0"/>
                    <a:stretch>
                      <a:fillRect/>
                    </a:stretch>
                  </pic:blipFill>
                  <pic:spPr>
                    <a:xfrm>
                      <a:off x="0" y="0"/>
                      <a:ext cx="5274310" cy="1591945"/>
                    </a:xfrm>
                    <a:prstGeom prst="rect">
                      <a:avLst/>
                    </a:prstGeom>
                  </pic:spPr>
                </pic:pic>
              </a:graphicData>
            </a:graphic>
          </wp:inline>
        </w:drawing>
      </w:r>
    </w:p>
    <w:p w:rsidR="00365F1E" w:rsidRDefault="00B13B2F">
      <w:pPr>
        <w:pStyle w:val="ab"/>
        <w:numPr>
          <w:ilvl w:val="0"/>
          <w:numId w:val="19"/>
        </w:numPr>
        <w:ind w:firstLineChars="0"/>
      </w:pPr>
      <w:r>
        <w:rPr>
          <w:rFonts w:hint="eastAsia"/>
        </w:rPr>
        <w:t>点击查看，显示代发批次详详情</w:t>
      </w:r>
    </w:p>
    <w:p w:rsidR="00365F1E" w:rsidRDefault="00B13B2F">
      <w:r>
        <w:rPr>
          <w:rFonts w:hint="eastAsia"/>
          <w:noProof/>
        </w:rPr>
        <w:drawing>
          <wp:inline distT="0" distB="0" distL="0" distR="0">
            <wp:extent cx="5274310" cy="2049145"/>
            <wp:effectExtent l="1905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noChangeArrowheads="1"/>
                    </pic:cNvPicPr>
                  </pic:nvPicPr>
                  <pic:blipFill>
                    <a:blip r:embed="rId71" cstate="print"/>
                    <a:srcRect/>
                    <a:stretch>
                      <a:fillRect/>
                    </a:stretch>
                  </pic:blipFill>
                  <pic:spPr>
                    <a:xfrm>
                      <a:off x="0" y="0"/>
                      <a:ext cx="5274310" cy="2049420"/>
                    </a:xfrm>
                    <a:prstGeom prst="rect">
                      <a:avLst/>
                    </a:prstGeom>
                    <a:noFill/>
                    <a:ln w="9525">
                      <a:noFill/>
                      <a:miter lim="800000"/>
                      <a:headEnd/>
                      <a:tailEnd/>
                    </a:ln>
                  </pic:spPr>
                </pic:pic>
              </a:graphicData>
            </a:graphic>
          </wp:inline>
        </w:drawing>
      </w:r>
    </w:p>
    <w:p w:rsidR="00365F1E" w:rsidRDefault="00B13B2F">
      <w:pPr>
        <w:pStyle w:val="ab"/>
        <w:numPr>
          <w:ilvl w:val="0"/>
          <w:numId w:val="19"/>
        </w:numPr>
        <w:ind w:firstLineChars="0"/>
      </w:pPr>
      <w:r>
        <w:rPr>
          <w:rFonts w:hint="eastAsia"/>
        </w:rPr>
        <w:t>点击明细，跳转到代发交易查询页面，可查看代发交易明细详情。该路径也可查询单笔代发状态</w:t>
      </w:r>
    </w:p>
    <w:p w:rsidR="00365F1E" w:rsidRDefault="00B13B2F">
      <w:r>
        <w:rPr>
          <w:rFonts w:hint="eastAsia"/>
          <w:noProof/>
        </w:rPr>
        <w:lastRenderedPageBreak/>
        <w:drawing>
          <wp:inline distT="0" distB="0" distL="0" distR="0">
            <wp:extent cx="5274310" cy="3094990"/>
            <wp:effectExtent l="19050" t="0" r="254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noChangeArrowheads="1"/>
                    </pic:cNvPicPr>
                  </pic:nvPicPr>
                  <pic:blipFill>
                    <a:blip r:embed="rId72" cstate="print"/>
                    <a:srcRect/>
                    <a:stretch>
                      <a:fillRect/>
                    </a:stretch>
                  </pic:blipFill>
                  <pic:spPr>
                    <a:xfrm>
                      <a:off x="0" y="0"/>
                      <a:ext cx="5274310" cy="3095520"/>
                    </a:xfrm>
                    <a:prstGeom prst="rect">
                      <a:avLst/>
                    </a:prstGeom>
                    <a:noFill/>
                    <a:ln w="9525">
                      <a:noFill/>
                      <a:miter lim="800000"/>
                      <a:headEnd/>
                      <a:tailEnd/>
                    </a:ln>
                  </pic:spPr>
                </pic:pic>
              </a:graphicData>
            </a:graphic>
          </wp:inline>
        </w:drawing>
      </w:r>
    </w:p>
    <w:p w:rsidR="00365F1E" w:rsidRDefault="00365F1E"/>
    <w:p w:rsidR="00365F1E" w:rsidRDefault="00B13B2F">
      <w:pPr>
        <w:pStyle w:val="ab"/>
        <w:numPr>
          <w:ilvl w:val="0"/>
          <w:numId w:val="19"/>
        </w:numPr>
        <w:ind w:firstLineChars="0"/>
      </w:pPr>
      <w:r>
        <w:rPr>
          <w:rFonts w:hint="eastAsia"/>
        </w:rPr>
        <w:t>点击下载明细，可导出该笔批次代发交易结果文件。</w:t>
      </w:r>
    </w:p>
    <w:p w:rsidR="00365F1E" w:rsidRDefault="00B13B2F">
      <w:r>
        <w:rPr>
          <w:rFonts w:hint="eastAsia"/>
          <w:noProof/>
        </w:rPr>
        <w:drawing>
          <wp:inline distT="0" distB="0" distL="0" distR="0">
            <wp:extent cx="5274310" cy="4216400"/>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3" cstate="print"/>
                    <a:srcRect/>
                    <a:stretch>
                      <a:fillRect/>
                    </a:stretch>
                  </pic:blipFill>
                  <pic:spPr>
                    <a:xfrm>
                      <a:off x="0" y="0"/>
                      <a:ext cx="5274310" cy="4216548"/>
                    </a:xfrm>
                    <a:prstGeom prst="rect">
                      <a:avLst/>
                    </a:prstGeom>
                    <a:noFill/>
                    <a:ln w="9525">
                      <a:noFill/>
                      <a:miter lim="800000"/>
                      <a:headEnd/>
                      <a:tailEnd/>
                    </a:ln>
                  </pic:spPr>
                </pic:pic>
              </a:graphicData>
            </a:graphic>
          </wp:inline>
        </w:drawing>
      </w:r>
    </w:p>
    <w:p w:rsidR="00365F1E" w:rsidRDefault="00B13B2F">
      <w:pPr>
        <w:widowControl/>
        <w:jc w:val="left"/>
        <w:rPr>
          <w:rFonts w:asciiTheme="majorHAnsi" w:eastAsiaTheme="majorEastAsia" w:hAnsiTheme="majorHAnsi" w:cstheme="majorBidi"/>
          <w:b/>
          <w:bCs/>
          <w:sz w:val="24"/>
          <w:szCs w:val="24"/>
        </w:rPr>
      </w:pPr>
      <w:r>
        <w:br w:type="page"/>
      </w:r>
    </w:p>
    <w:p w:rsidR="00365F1E" w:rsidRDefault="00B13B2F">
      <w:pPr>
        <w:pStyle w:val="2"/>
      </w:pPr>
      <w:bookmarkStart w:id="28" w:name="_Toc230189766"/>
      <w:r>
        <w:rPr>
          <w:rFonts w:hint="eastAsia"/>
        </w:rPr>
        <w:lastRenderedPageBreak/>
        <w:t>代发交易查询</w:t>
      </w:r>
      <w:bookmarkEnd w:id="28"/>
    </w:p>
    <w:p w:rsidR="00365F1E" w:rsidRDefault="00B13B2F">
      <w:r>
        <w:rPr>
          <w:rFonts w:hint="eastAsia"/>
        </w:rPr>
        <w:t>可按照代发时间、代发批次号、商户代发流水号（参考号）、状态等进行筛选查看具体代发交易明细，可导出明细结果文件。</w:t>
      </w:r>
    </w:p>
    <w:p w:rsidR="00365F1E" w:rsidRDefault="00B13B2F">
      <w:pPr>
        <w:pStyle w:val="ab"/>
        <w:numPr>
          <w:ilvl w:val="0"/>
          <w:numId w:val="21"/>
        </w:numPr>
        <w:ind w:firstLineChars="0"/>
      </w:pPr>
      <w:r>
        <w:rPr>
          <w:rFonts w:hint="eastAsia"/>
        </w:rPr>
        <w:t>选择相应条件后进行筛选查询，可以选择导出为</w:t>
      </w:r>
      <w:r>
        <w:rPr>
          <w:rFonts w:hint="eastAsia"/>
        </w:rPr>
        <w:t>excel</w:t>
      </w:r>
    </w:p>
    <w:p w:rsidR="00365F1E" w:rsidRDefault="00B13B2F">
      <w:r>
        <w:rPr>
          <w:noProof/>
        </w:rPr>
        <w:drawing>
          <wp:inline distT="0" distB="0" distL="0" distR="0">
            <wp:extent cx="5274310" cy="33369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4"/>
                    <a:stretch>
                      <a:fillRect/>
                    </a:stretch>
                  </pic:blipFill>
                  <pic:spPr>
                    <a:xfrm>
                      <a:off x="0" y="0"/>
                      <a:ext cx="5274310" cy="3336925"/>
                    </a:xfrm>
                    <a:prstGeom prst="rect">
                      <a:avLst/>
                    </a:prstGeom>
                  </pic:spPr>
                </pic:pic>
              </a:graphicData>
            </a:graphic>
          </wp:inline>
        </w:drawing>
      </w:r>
    </w:p>
    <w:p w:rsidR="00365F1E" w:rsidRDefault="00B13B2F">
      <w:pPr>
        <w:pStyle w:val="ab"/>
        <w:numPr>
          <w:ilvl w:val="0"/>
          <w:numId w:val="21"/>
        </w:numPr>
        <w:ind w:firstLineChars="0"/>
      </w:pPr>
      <w:r>
        <w:rPr>
          <w:rFonts w:hint="eastAsia"/>
        </w:rPr>
        <w:t>点击详情可显示该笔代发交易详情</w:t>
      </w:r>
    </w:p>
    <w:p w:rsidR="00365F1E" w:rsidRDefault="00B13B2F">
      <w:pPr>
        <w:rPr>
          <w:color w:val="FF0000"/>
        </w:rPr>
      </w:pPr>
      <w:r>
        <w:rPr>
          <w:noProof/>
        </w:rPr>
        <w:drawing>
          <wp:inline distT="0" distB="0" distL="0" distR="0">
            <wp:extent cx="5274310" cy="291909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5"/>
                    <a:stretch>
                      <a:fillRect/>
                    </a:stretch>
                  </pic:blipFill>
                  <pic:spPr>
                    <a:xfrm>
                      <a:off x="0" y="0"/>
                      <a:ext cx="5274310" cy="2919095"/>
                    </a:xfrm>
                    <a:prstGeom prst="rect">
                      <a:avLst/>
                    </a:prstGeom>
                  </pic:spPr>
                </pic:pic>
              </a:graphicData>
            </a:graphic>
          </wp:inline>
        </w:drawing>
      </w:r>
    </w:p>
    <w:p w:rsidR="00365F1E" w:rsidRDefault="00B13B2F">
      <w:pPr>
        <w:pStyle w:val="2"/>
      </w:pPr>
      <w:bookmarkStart w:id="29" w:name="_Toc230189767"/>
      <w:r>
        <w:rPr>
          <w:rFonts w:hint="eastAsia"/>
        </w:rPr>
        <w:t>代发电子</w:t>
      </w:r>
      <w:r>
        <w:t>回单</w:t>
      </w:r>
      <w:r>
        <w:rPr>
          <w:rFonts w:hint="eastAsia"/>
        </w:rPr>
        <w:t>查询</w:t>
      </w:r>
      <w:bookmarkEnd w:id="29"/>
    </w:p>
    <w:p w:rsidR="00365F1E" w:rsidRDefault="00B13B2F">
      <w:r>
        <w:rPr>
          <w:rFonts w:hint="eastAsia"/>
        </w:rPr>
        <w:t>如</w:t>
      </w:r>
      <w:r>
        <w:t>开通了代发</w:t>
      </w:r>
      <w:r>
        <w:rPr>
          <w:rFonts w:hint="eastAsia"/>
        </w:rPr>
        <w:t>电子</w:t>
      </w:r>
      <w:r>
        <w:t>回单查询功能，</w:t>
      </w:r>
      <w:r>
        <w:rPr>
          <w:rFonts w:hint="eastAsia"/>
        </w:rPr>
        <w:t>可在商户</w:t>
      </w:r>
      <w:r>
        <w:t>后台</w:t>
      </w:r>
      <w:r>
        <w:rPr>
          <w:rFonts w:hint="eastAsia"/>
        </w:rPr>
        <w:t>下载</w:t>
      </w:r>
      <w:r>
        <w:t>代发成功交易的</w:t>
      </w:r>
      <w:r>
        <w:rPr>
          <w:rFonts w:hint="eastAsia"/>
        </w:rPr>
        <w:t>电子</w:t>
      </w:r>
      <w:r>
        <w:t>回执，操作手册见下：</w:t>
      </w:r>
    </w:p>
    <w:p w:rsidR="00365F1E" w:rsidRDefault="008B2CA7">
      <w:r>
        <w:rPr>
          <w:noProof/>
        </w:rPr>
        <w:object w:dxaOrig="2051" w:dyaOrig="1426">
          <v:shape id="_x0000_i1030" type="#_x0000_t75" alt="" style="width:103.65pt;height:71.15pt;mso-width-percent:0;mso-height-percent:0;mso-width-percent:0;mso-height-percent:0" o:ole="">
            <v:imagedata r:id="rId76" o:title=""/>
          </v:shape>
          <o:OLEObject Type="Embed" ProgID="Package" ShapeID="_x0000_i1030" DrawAspect="Icon" ObjectID="_1844922748" r:id="rId77"/>
        </w:object>
      </w:r>
    </w:p>
    <w:p w:rsidR="00365F1E" w:rsidRDefault="00365F1E"/>
    <w:p w:rsidR="00365F1E" w:rsidRDefault="00B13B2F">
      <w:pPr>
        <w:pStyle w:val="1"/>
      </w:pPr>
      <w:bookmarkStart w:id="30" w:name="_Toc230189768"/>
      <w:r>
        <w:rPr>
          <w:rFonts w:hint="eastAsia"/>
        </w:rPr>
        <w:t>用户开户管理</w:t>
      </w:r>
      <w:bookmarkEnd w:id="30"/>
    </w:p>
    <w:p w:rsidR="00365F1E" w:rsidRDefault="00B13B2F">
      <w:pPr>
        <w:rPr>
          <w:color w:val="FF0000"/>
        </w:rPr>
      </w:pPr>
      <w:r>
        <w:rPr>
          <w:rFonts w:hint="eastAsia"/>
          <w:color w:val="FF0000"/>
        </w:rPr>
        <w:t>*</w:t>
      </w:r>
      <w:r>
        <w:rPr>
          <w:rFonts w:hint="eastAsia"/>
          <w:color w:val="FF0000"/>
        </w:rPr>
        <w:t>本功能开户账号为</w:t>
      </w:r>
      <w:r>
        <w:rPr>
          <w:rFonts w:hint="eastAsia"/>
          <w:color w:val="FF0000"/>
        </w:rPr>
        <w:t>8</w:t>
      </w:r>
      <w:r>
        <w:rPr>
          <w:rFonts w:hint="eastAsia"/>
          <w:color w:val="FF0000"/>
        </w:rPr>
        <w:t>位数的汇付用户账号，用户账号可用来接收分账或作为代发收款账户，可通过批量提现功能提现至用户同名银行账户</w:t>
      </w:r>
    </w:p>
    <w:p w:rsidR="00365F1E" w:rsidRDefault="00B13B2F">
      <w:pPr>
        <w:pStyle w:val="2"/>
      </w:pPr>
      <w:bookmarkStart w:id="31" w:name="_Toc230189769"/>
      <w:bookmarkStart w:id="32" w:name="OLE_LINK1"/>
      <w:bookmarkStart w:id="33" w:name="OLE_LINK2"/>
      <w:r>
        <w:rPr>
          <w:rFonts w:hint="eastAsia"/>
        </w:rPr>
        <w:t>批量开户</w:t>
      </w:r>
      <w:bookmarkEnd w:id="31"/>
    </w:p>
    <w:p w:rsidR="00365F1E" w:rsidRDefault="00B13B2F">
      <w:pPr>
        <w:pStyle w:val="ab"/>
        <w:numPr>
          <w:ilvl w:val="0"/>
          <w:numId w:val="22"/>
        </w:numPr>
        <w:ind w:firstLineChars="0"/>
        <w:rPr>
          <w:b/>
        </w:rPr>
      </w:pPr>
      <w:r>
        <w:rPr>
          <w:rFonts w:hint="eastAsia"/>
          <w:b/>
        </w:rPr>
        <w:t>路径：</w:t>
      </w:r>
      <w:r>
        <w:rPr>
          <w:rFonts w:hint="eastAsia"/>
        </w:rPr>
        <w:t>用户开户管理</w:t>
      </w:r>
      <w:r>
        <w:rPr>
          <w:rFonts w:hint="eastAsia"/>
        </w:rPr>
        <w:t xml:space="preserve"> </w:t>
      </w:r>
      <w:r>
        <w:rPr>
          <w:rFonts w:hint="eastAsia"/>
        </w:rPr>
        <w:t>—</w:t>
      </w:r>
      <w:r>
        <w:rPr>
          <w:rFonts w:hint="eastAsia"/>
        </w:rPr>
        <w:t xml:space="preserve"> </w:t>
      </w:r>
      <w:r>
        <w:t>批量开户</w:t>
      </w:r>
    </w:p>
    <w:p w:rsidR="00365F1E" w:rsidRDefault="00365F1E">
      <w:pPr>
        <w:pStyle w:val="ab"/>
        <w:ind w:left="420" w:firstLineChars="0" w:firstLine="0"/>
        <w:rPr>
          <w:b/>
        </w:rPr>
      </w:pPr>
    </w:p>
    <w:p w:rsidR="00365F1E" w:rsidRDefault="00B13B2F">
      <w:pPr>
        <w:pStyle w:val="ab"/>
        <w:numPr>
          <w:ilvl w:val="0"/>
          <w:numId w:val="22"/>
        </w:numPr>
        <w:ind w:firstLineChars="0"/>
        <w:rPr>
          <w:b/>
        </w:rPr>
      </w:pPr>
      <w:r>
        <w:rPr>
          <w:b/>
        </w:rPr>
        <w:t>批量开户流程</w:t>
      </w:r>
      <w:r>
        <w:rPr>
          <w:rFonts w:hint="eastAsia"/>
          <w:b/>
        </w:rPr>
        <w:t>：</w:t>
      </w:r>
    </w:p>
    <w:bookmarkEnd w:id="32"/>
    <w:bookmarkEnd w:id="33"/>
    <w:p w:rsidR="00365F1E" w:rsidRDefault="00B13B2F">
      <w:r>
        <w:rPr>
          <w:noProof/>
        </w:rPr>
        <w:drawing>
          <wp:inline distT="0" distB="0" distL="0" distR="0">
            <wp:extent cx="6645910" cy="1935480"/>
            <wp:effectExtent l="0" t="0" r="254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8"/>
                    <a:stretch>
                      <a:fillRect/>
                    </a:stretch>
                  </pic:blipFill>
                  <pic:spPr>
                    <a:xfrm>
                      <a:off x="0" y="0"/>
                      <a:ext cx="6645910" cy="1935480"/>
                    </a:xfrm>
                    <a:prstGeom prst="rect">
                      <a:avLst/>
                    </a:prstGeom>
                  </pic:spPr>
                </pic:pic>
              </a:graphicData>
            </a:graphic>
          </wp:inline>
        </w:drawing>
      </w:r>
    </w:p>
    <w:p w:rsidR="00365F1E" w:rsidRDefault="00B13B2F">
      <w:r>
        <w:rPr>
          <w:noProof/>
        </w:rPr>
        <w:drawing>
          <wp:inline distT="0" distB="0" distL="0" distR="0">
            <wp:extent cx="6362700" cy="23050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9"/>
                    <a:stretch>
                      <a:fillRect/>
                    </a:stretch>
                  </pic:blipFill>
                  <pic:spPr>
                    <a:xfrm>
                      <a:off x="0" y="0"/>
                      <a:ext cx="6362700" cy="2305050"/>
                    </a:xfrm>
                    <a:prstGeom prst="rect">
                      <a:avLst/>
                    </a:prstGeom>
                  </pic:spPr>
                </pic:pic>
              </a:graphicData>
            </a:graphic>
          </wp:inline>
        </w:drawing>
      </w:r>
    </w:p>
    <w:p w:rsidR="00365F1E" w:rsidRDefault="00B13B2F">
      <w:pPr>
        <w:pStyle w:val="ab"/>
        <w:numPr>
          <w:ilvl w:val="0"/>
          <w:numId w:val="23"/>
        </w:numPr>
        <w:ind w:firstLineChars="0"/>
      </w:pPr>
      <w:r>
        <w:t>进入批量开户页面</w:t>
      </w:r>
      <w:r>
        <w:rPr>
          <w:rFonts w:hint="eastAsia"/>
        </w:rPr>
        <w:t>，</w:t>
      </w:r>
      <w:r>
        <w:t>点击</w:t>
      </w:r>
      <w:r>
        <w:rPr>
          <w:rFonts w:hint="eastAsia"/>
        </w:rPr>
        <w:t>“批量开户”进入新建申请页面，进入批量开户文件上传流程；</w:t>
      </w:r>
    </w:p>
    <w:p w:rsidR="00365F1E" w:rsidRDefault="00B13B2F">
      <w:pPr>
        <w:pStyle w:val="ab"/>
        <w:numPr>
          <w:ilvl w:val="0"/>
          <w:numId w:val="23"/>
        </w:numPr>
        <w:ind w:firstLineChars="0"/>
      </w:pPr>
      <w:r>
        <w:t>点击</w:t>
      </w:r>
      <w:r>
        <w:rPr>
          <w:rFonts w:hint="eastAsia"/>
        </w:rPr>
        <w:t>“模板及说明下载”下载批量开户文件模板及填写说明，根据填写说明在对应个人</w:t>
      </w:r>
      <w:r>
        <w:rPr>
          <w:rFonts w:hint="eastAsia"/>
        </w:rPr>
        <w:t>/</w:t>
      </w:r>
      <w:r>
        <w:rPr>
          <w:rFonts w:hint="eastAsia"/>
        </w:rPr>
        <w:t>企业批量开户文件模板中填写开户信息，并按要求命名保存文件至本地；</w:t>
      </w:r>
    </w:p>
    <w:p w:rsidR="00365F1E" w:rsidRDefault="00B13B2F">
      <w:pPr>
        <w:pStyle w:val="ab"/>
        <w:ind w:left="720" w:firstLineChars="0" w:firstLine="0"/>
      </w:pPr>
      <w:r>
        <w:rPr>
          <w:rFonts w:hint="eastAsia"/>
          <w:color w:val="FF0000"/>
        </w:rPr>
        <w:t>（注：现阶段暂时一个批量开户文件中仅支持最多</w:t>
      </w:r>
      <w:r>
        <w:rPr>
          <w:rFonts w:hint="eastAsia"/>
          <w:color w:val="FF0000"/>
        </w:rPr>
        <w:t>5</w:t>
      </w:r>
      <w:r>
        <w:rPr>
          <w:color w:val="FF0000"/>
        </w:rPr>
        <w:t>0</w:t>
      </w:r>
      <w:r>
        <w:rPr>
          <w:color w:val="FF0000"/>
        </w:rPr>
        <w:t>条开户数据</w:t>
      </w:r>
      <w:r>
        <w:rPr>
          <w:rFonts w:hint="eastAsia"/>
          <w:color w:val="FF0000"/>
        </w:rPr>
        <w:t>，</w:t>
      </w:r>
      <w:r>
        <w:rPr>
          <w:color w:val="FF0000"/>
        </w:rPr>
        <w:t>如果超过</w:t>
      </w:r>
      <w:r>
        <w:rPr>
          <w:rFonts w:hint="eastAsia"/>
          <w:color w:val="FF0000"/>
        </w:rPr>
        <w:t>5</w:t>
      </w:r>
      <w:r>
        <w:rPr>
          <w:color w:val="FF0000"/>
        </w:rPr>
        <w:t>0</w:t>
      </w:r>
      <w:r>
        <w:rPr>
          <w:color w:val="FF0000"/>
        </w:rPr>
        <w:t>条</w:t>
      </w:r>
      <w:r>
        <w:rPr>
          <w:rFonts w:hint="eastAsia"/>
          <w:color w:val="FF0000"/>
        </w:rPr>
        <w:t>，</w:t>
      </w:r>
      <w:r>
        <w:rPr>
          <w:color w:val="FF0000"/>
        </w:rPr>
        <w:t>请分多个文件填写</w:t>
      </w:r>
      <w:r>
        <w:rPr>
          <w:rFonts w:hint="eastAsia"/>
          <w:color w:val="FF0000"/>
        </w:rPr>
        <w:t>，分多次上传开户，多个文件上传间隔至少为两分钟。）</w:t>
      </w:r>
    </w:p>
    <w:p w:rsidR="00365F1E" w:rsidRDefault="008B2CA7">
      <w:pPr>
        <w:pStyle w:val="ab"/>
        <w:ind w:left="660" w:firstLineChars="0" w:firstLine="60"/>
      </w:pPr>
      <w:r>
        <w:rPr>
          <w:noProof/>
        </w:rPr>
        <w:object w:dxaOrig="1549" w:dyaOrig="1128">
          <v:shape id="_x0000_i1031" type="#_x0000_t75" alt="" style="width:76.6pt;height:56.6pt;mso-width-percent:0;mso-height-percent:0;mso-width-percent:0;mso-height-percent:0" o:ole="">
            <v:imagedata r:id="rId80" o:title=""/>
          </v:shape>
          <o:OLEObject Type="Embed" ProgID="Package" ShapeID="_x0000_i1031" DrawAspect="Icon" ObjectID="_1844922749" r:id="rId81"/>
        </w:object>
      </w:r>
    </w:p>
    <w:p w:rsidR="00365F1E" w:rsidRDefault="00B13B2F">
      <w:pPr>
        <w:pStyle w:val="ab"/>
        <w:numPr>
          <w:ilvl w:val="0"/>
          <w:numId w:val="23"/>
        </w:numPr>
        <w:ind w:firstLineChars="0"/>
      </w:pPr>
      <w:r>
        <w:t>选择对应开户</w:t>
      </w:r>
      <w:r>
        <w:rPr>
          <w:rFonts w:hint="eastAsia"/>
        </w:rPr>
        <w:t>“类型”，即“个人”或者“企业”；</w:t>
      </w:r>
    </w:p>
    <w:p w:rsidR="00365F1E" w:rsidRDefault="00B13B2F">
      <w:pPr>
        <w:pStyle w:val="ab"/>
        <w:numPr>
          <w:ilvl w:val="0"/>
          <w:numId w:val="23"/>
        </w:numPr>
        <w:ind w:firstLineChars="0"/>
      </w:pPr>
      <w:r>
        <w:t>点击</w:t>
      </w:r>
      <w:r>
        <w:rPr>
          <w:rFonts w:hint="eastAsia"/>
        </w:rPr>
        <w:t>“选择文件”后，选中本地保存的对应类型（个人</w:t>
      </w:r>
      <w:r>
        <w:rPr>
          <w:rFonts w:hint="eastAsia"/>
        </w:rPr>
        <w:t>/</w:t>
      </w:r>
      <w:r>
        <w:rPr>
          <w:rFonts w:hint="eastAsia"/>
        </w:rPr>
        <w:t>企业）批量开户文件，一次仅可选一个文件；</w:t>
      </w:r>
    </w:p>
    <w:p w:rsidR="00365F1E" w:rsidRDefault="00B13B2F">
      <w:pPr>
        <w:pStyle w:val="ab"/>
        <w:numPr>
          <w:ilvl w:val="0"/>
          <w:numId w:val="23"/>
        </w:numPr>
        <w:ind w:firstLineChars="0"/>
      </w:pPr>
      <w:r>
        <w:t>点击</w:t>
      </w:r>
      <w:r>
        <w:rPr>
          <w:rFonts w:hint="eastAsia"/>
        </w:rPr>
        <w:t>“提交”，即为确认提交批量开户文件，进行批量开户申请；</w:t>
      </w:r>
    </w:p>
    <w:p w:rsidR="00365F1E" w:rsidRDefault="00B13B2F">
      <w:pPr>
        <w:pStyle w:val="ab"/>
        <w:ind w:left="720" w:firstLineChars="0" w:firstLine="0"/>
      </w:pPr>
      <w:r>
        <w:rPr>
          <w:rFonts w:hint="eastAsia"/>
          <w:color w:val="FF0000"/>
        </w:rPr>
        <w:t>（注：“提交”后将会对文件进行初步的解析校验，包括文件名、文件类型、内容格式、字段填写是否符合填写规则等；若校验失败，则文件提交失败，请根据页面提示的失败原因修改文件后重新提交。）</w:t>
      </w:r>
    </w:p>
    <w:p w:rsidR="00365F1E" w:rsidRDefault="00B13B2F">
      <w:pPr>
        <w:pStyle w:val="ab"/>
        <w:numPr>
          <w:ilvl w:val="0"/>
          <w:numId w:val="23"/>
        </w:numPr>
        <w:ind w:firstLineChars="0"/>
      </w:pPr>
      <w:r>
        <w:rPr>
          <w:rFonts w:hint="eastAsia"/>
        </w:rPr>
        <w:t>开户文件提交成功后，在“批量开户”页面查看文件处理状态（详见下文“批量开户文件处理状态”说明），如果上传成功</w:t>
      </w:r>
      <w:r>
        <w:rPr>
          <w:rFonts w:hint="eastAsia"/>
        </w:rPr>
        <w:t>/</w:t>
      </w:r>
      <w:r>
        <w:rPr>
          <w:rFonts w:hint="eastAsia"/>
        </w:rPr>
        <w:t>部分上传失败，则需要进入“开户申请管理”页面补充上传影印件（详见下文“开户申请管理”说明）。</w:t>
      </w:r>
    </w:p>
    <w:p w:rsidR="00365F1E" w:rsidRDefault="00365F1E"/>
    <w:p w:rsidR="00365F1E" w:rsidRDefault="00B13B2F">
      <w:pPr>
        <w:pStyle w:val="ab"/>
        <w:numPr>
          <w:ilvl w:val="0"/>
          <w:numId w:val="22"/>
        </w:numPr>
        <w:ind w:firstLineChars="0"/>
        <w:rPr>
          <w:b/>
        </w:rPr>
      </w:pPr>
      <w:r>
        <w:rPr>
          <w:rFonts w:hint="eastAsia"/>
          <w:b/>
        </w:rPr>
        <w:t>批量开户文件处理状态：</w:t>
      </w:r>
    </w:p>
    <w:p w:rsidR="00365F1E" w:rsidRDefault="00365F1E">
      <w:pPr>
        <w:pStyle w:val="ab"/>
        <w:ind w:left="420" w:firstLineChars="0" w:firstLine="0"/>
        <w:rPr>
          <w:b/>
        </w:rPr>
      </w:pPr>
    </w:p>
    <w:p w:rsidR="00365F1E" w:rsidRDefault="00B13B2F">
      <w:r>
        <w:rPr>
          <w:noProof/>
        </w:rPr>
        <w:drawing>
          <wp:inline distT="0" distB="0" distL="0" distR="0">
            <wp:extent cx="6645910" cy="2562225"/>
            <wp:effectExtent l="0" t="0" r="254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82"/>
                    <a:stretch>
                      <a:fillRect/>
                    </a:stretch>
                  </pic:blipFill>
                  <pic:spPr>
                    <a:xfrm>
                      <a:off x="0" y="0"/>
                      <a:ext cx="6645910" cy="2562225"/>
                    </a:xfrm>
                    <a:prstGeom prst="rect">
                      <a:avLst/>
                    </a:prstGeom>
                  </pic:spPr>
                </pic:pic>
              </a:graphicData>
            </a:graphic>
          </wp:inline>
        </w:drawing>
      </w:r>
    </w:p>
    <w:p w:rsidR="00365F1E" w:rsidRDefault="00B13B2F">
      <w:pPr>
        <w:pStyle w:val="ab"/>
        <w:numPr>
          <w:ilvl w:val="0"/>
          <w:numId w:val="24"/>
        </w:numPr>
        <w:ind w:firstLineChars="0"/>
      </w:pPr>
      <w:r>
        <w:rPr>
          <w:rFonts w:hint="eastAsia"/>
        </w:rPr>
        <w:t>查询条件：可以通过如下条件筛选批量开户批次</w:t>
      </w:r>
    </w:p>
    <w:p w:rsidR="00365F1E" w:rsidRDefault="00B13B2F">
      <w:pPr>
        <w:pStyle w:val="ab"/>
        <w:numPr>
          <w:ilvl w:val="1"/>
          <w:numId w:val="24"/>
        </w:numPr>
        <w:ind w:firstLineChars="0"/>
      </w:pPr>
      <w:r>
        <w:rPr>
          <w:rFonts w:hint="eastAsia"/>
        </w:rPr>
        <w:t>时间：批量开户文件上传时间</w:t>
      </w:r>
    </w:p>
    <w:p w:rsidR="00365F1E" w:rsidRDefault="00B13B2F">
      <w:pPr>
        <w:pStyle w:val="ab"/>
        <w:numPr>
          <w:ilvl w:val="1"/>
          <w:numId w:val="24"/>
        </w:numPr>
        <w:ind w:firstLineChars="0"/>
      </w:pPr>
      <w:r>
        <w:rPr>
          <w:rFonts w:hint="eastAsia"/>
        </w:rPr>
        <w:t>类型：批量开户类型，个人或企业</w:t>
      </w:r>
    </w:p>
    <w:p w:rsidR="00365F1E" w:rsidRDefault="00B13B2F">
      <w:pPr>
        <w:pStyle w:val="ab"/>
        <w:numPr>
          <w:ilvl w:val="1"/>
          <w:numId w:val="24"/>
        </w:numPr>
        <w:ind w:firstLineChars="0"/>
      </w:pPr>
      <w:r>
        <w:rPr>
          <w:rFonts w:hint="eastAsia"/>
        </w:rPr>
        <w:t>批次文件名：批量开户文件名</w:t>
      </w:r>
    </w:p>
    <w:p w:rsidR="00365F1E" w:rsidRDefault="00B13B2F">
      <w:pPr>
        <w:pStyle w:val="ab"/>
        <w:numPr>
          <w:ilvl w:val="1"/>
          <w:numId w:val="24"/>
        </w:numPr>
        <w:ind w:firstLineChars="0"/>
      </w:pPr>
      <w:r>
        <w:rPr>
          <w:rFonts w:hint="eastAsia"/>
        </w:rPr>
        <w:t>状态：成功提交的批量开户文件的处理状态，</w:t>
      </w:r>
      <w:r>
        <w:t>处理中</w:t>
      </w:r>
      <w:r>
        <w:rPr>
          <w:rFonts w:hint="eastAsia"/>
        </w:rPr>
        <w:t>、</w:t>
      </w:r>
      <w:r>
        <w:t>上传成功</w:t>
      </w:r>
      <w:r>
        <w:rPr>
          <w:rFonts w:hint="eastAsia"/>
        </w:rPr>
        <w:t>，</w:t>
      </w:r>
      <w:r>
        <w:t>或部分上传失败</w:t>
      </w:r>
    </w:p>
    <w:p w:rsidR="00365F1E" w:rsidRDefault="00365F1E">
      <w:pPr>
        <w:pStyle w:val="ab"/>
        <w:ind w:left="840" w:firstLineChars="0" w:firstLine="0"/>
      </w:pPr>
    </w:p>
    <w:p w:rsidR="00365F1E" w:rsidRDefault="00B13B2F">
      <w:pPr>
        <w:pStyle w:val="ab"/>
        <w:numPr>
          <w:ilvl w:val="0"/>
          <w:numId w:val="24"/>
        </w:numPr>
        <w:ind w:firstLineChars="0"/>
      </w:pPr>
      <w:r>
        <w:rPr>
          <w:rFonts w:hint="eastAsia"/>
        </w:rPr>
        <w:t>结果列表：</w:t>
      </w:r>
    </w:p>
    <w:p w:rsidR="00365F1E" w:rsidRDefault="00B13B2F">
      <w:pPr>
        <w:pStyle w:val="ab"/>
        <w:numPr>
          <w:ilvl w:val="1"/>
          <w:numId w:val="24"/>
        </w:numPr>
        <w:ind w:firstLineChars="0"/>
      </w:pPr>
      <w:r>
        <w:rPr>
          <w:rFonts w:hint="eastAsia"/>
        </w:rPr>
        <w:t>上传时间：批量开户文件上传时间</w:t>
      </w:r>
    </w:p>
    <w:p w:rsidR="00365F1E" w:rsidRDefault="00B13B2F">
      <w:pPr>
        <w:pStyle w:val="ab"/>
        <w:numPr>
          <w:ilvl w:val="1"/>
          <w:numId w:val="24"/>
        </w:numPr>
        <w:ind w:firstLineChars="0"/>
      </w:pPr>
      <w:r>
        <w:t>批次文件</w:t>
      </w:r>
      <w:r>
        <w:rPr>
          <w:rFonts w:hint="eastAsia"/>
        </w:rPr>
        <w:t>：批量开户文件，</w:t>
      </w:r>
      <w:r>
        <w:rPr>
          <w:rFonts w:hint="eastAsia"/>
          <w:b/>
        </w:rPr>
        <w:t>点击可下载原文件</w:t>
      </w:r>
    </w:p>
    <w:p w:rsidR="00365F1E" w:rsidRDefault="00B13B2F">
      <w:pPr>
        <w:pStyle w:val="ab"/>
        <w:numPr>
          <w:ilvl w:val="1"/>
          <w:numId w:val="24"/>
        </w:numPr>
        <w:ind w:firstLineChars="0"/>
      </w:pPr>
      <w:r>
        <w:t>类型</w:t>
      </w:r>
      <w:r>
        <w:rPr>
          <w:rFonts w:hint="eastAsia"/>
        </w:rPr>
        <w:t>：批量开户类型，个人或企业</w:t>
      </w:r>
    </w:p>
    <w:p w:rsidR="00365F1E" w:rsidRDefault="00B13B2F">
      <w:pPr>
        <w:pStyle w:val="ab"/>
        <w:numPr>
          <w:ilvl w:val="1"/>
          <w:numId w:val="24"/>
        </w:numPr>
        <w:ind w:firstLineChars="0"/>
      </w:pPr>
      <w:r>
        <w:t>状态</w:t>
      </w:r>
      <w:r>
        <w:rPr>
          <w:rFonts w:hint="eastAsia"/>
        </w:rPr>
        <w:t>：</w:t>
      </w:r>
    </w:p>
    <w:p w:rsidR="00365F1E" w:rsidRDefault="00B13B2F">
      <w:pPr>
        <w:pStyle w:val="ab"/>
        <w:numPr>
          <w:ilvl w:val="2"/>
          <w:numId w:val="24"/>
        </w:numPr>
        <w:ind w:firstLineChars="0"/>
      </w:pPr>
      <w:r>
        <w:rPr>
          <w:b/>
        </w:rPr>
        <w:t>处理中</w:t>
      </w:r>
      <w:r>
        <w:rPr>
          <w:rFonts w:hint="eastAsia"/>
          <w:b/>
        </w:rPr>
        <w:t>：</w:t>
      </w:r>
      <w:r>
        <w:rPr>
          <w:rFonts w:hint="eastAsia"/>
        </w:rPr>
        <w:t>文件已成功提交，正在进行字段合法校验；</w:t>
      </w:r>
    </w:p>
    <w:p w:rsidR="00365F1E" w:rsidRDefault="00B13B2F">
      <w:pPr>
        <w:pStyle w:val="ab"/>
        <w:numPr>
          <w:ilvl w:val="2"/>
          <w:numId w:val="24"/>
        </w:numPr>
        <w:ind w:firstLineChars="0"/>
      </w:pPr>
      <w:r>
        <w:rPr>
          <w:b/>
        </w:rPr>
        <w:t>上传成功</w:t>
      </w:r>
      <w:r>
        <w:rPr>
          <w:rFonts w:hint="eastAsia"/>
          <w:b/>
        </w:rPr>
        <w:t>：</w:t>
      </w:r>
      <w:r>
        <w:rPr>
          <w:rFonts w:hint="eastAsia"/>
        </w:rPr>
        <w:t>文件中的所有用户开户信息皆合法有效，正在进行后续开户流程；此时即可</w:t>
      </w:r>
      <w:r>
        <w:rPr>
          <w:rFonts w:hint="eastAsia"/>
          <w:u w:val="single"/>
        </w:rPr>
        <w:t>进入“开户申请管理”页面</w:t>
      </w:r>
      <w:r>
        <w:rPr>
          <w:rFonts w:hint="eastAsia"/>
        </w:rPr>
        <w:t>查看批量文件中每条开户信息的详细开户申请状态，并且需要在该页面</w:t>
      </w:r>
      <w:r>
        <w:rPr>
          <w:rFonts w:hint="eastAsia"/>
          <w:u w:val="single"/>
        </w:rPr>
        <w:t>补充上传开户影印件</w:t>
      </w:r>
      <w:r>
        <w:rPr>
          <w:rFonts w:hint="eastAsia"/>
        </w:rPr>
        <w:t>，详见下文“结汇入境业务开户管理</w:t>
      </w:r>
      <w:r>
        <w:rPr>
          <w:rFonts w:hint="eastAsia"/>
        </w:rPr>
        <w:t xml:space="preserve"> &gt; </w:t>
      </w:r>
      <w:r>
        <w:rPr>
          <w:rFonts w:hint="eastAsia"/>
        </w:rPr>
        <w:t>开户申请管理”的操作说明；</w:t>
      </w:r>
    </w:p>
    <w:p w:rsidR="00365F1E" w:rsidRDefault="00B13B2F">
      <w:pPr>
        <w:pStyle w:val="ab"/>
        <w:numPr>
          <w:ilvl w:val="2"/>
          <w:numId w:val="24"/>
        </w:numPr>
        <w:ind w:firstLineChars="0"/>
      </w:pPr>
      <w:r>
        <w:rPr>
          <w:b/>
        </w:rPr>
        <w:t>部分上传失败</w:t>
      </w:r>
      <w:r>
        <w:rPr>
          <w:rFonts w:hint="eastAsia"/>
          <w:b/>
        </w:rPr>
        <w:t>：</w:t>
      </w:r>
      <w:r>
        <w:rPr>
          <w:rFonts w:hint="eastAsia"/>
        </w:rPr>
        <w:t>文件中存在</w:t>
      </w:r>
      <w:r>
        <w:rPr>
          <w:rFonts w:hint="eastAsia"/>
          <w:u w:val="single"/>
        </w:rPr>
        <w:t>部分不合法数据</w:t>
      </w:r>
      <w:r>
        <w:rPr>
          <w:rFonts w:hint="eastAsia"/>
        </w:rPr>
        <w:t>，此时可以通过</w:t>
      </w:r>
      <w:r>
        <w:rPr>
          <w:rFonts w:hint="eastAsia"/>
          <w:u w:val="single"/>
        </w:rPr>
        <w:t>下载批次失败明细文件</w:t>
      </w:r>
      <w:r>
        <w:rPr>
          <w:rFonts w:hint="eastAsia"/>
        </w:rPr>
        <w:t>，查看详细失败数据及失败原因，按要求修改后可重新提交；而文件中</w:t>
      </w:r>
      <w:r>
        <w:rPr>
          <w:rFonts w:hint="eastAsia"/>
          <w:u w:val="single"/>
        </w:rPr>
        <w:t>其余合法的数据</w:t>
      </w:r>
      <w:r>
        <w:rPr>
          <w:rFonts w:hint="eastAsia"/>
        </w:rPr>
        <w:t>已经正常进行后续开户流程，同样可以可</w:t>
      </w:r>
      <w:r>
        <w:rPr>
          <w:rFonts w:hint="eastAsia"/>
          <w:u w:val="single"/>
        </w:rPr>
        <w:t>进入“开户申请管理”页面</w:t>
      </w:r>
      <w:r>
        <w:rPr>
          <w:rFonts w:hint="eastAsia"/>
        </w:rPr>
        <w:t>查看明细状态及</w:t>
      </w:r>
      <w:r>
        <w:rPr>
          <w:rFonts w:hint="eastAsia"/>
          <w:u w:val="single"/>
        </w:rPr>
        <w:t>补充上传开户影印件</w:t>
      </w:r>
      <w:r>
        <w:rPr>
          <w:rFonts w:hint="eastAsia"/>
        </w:rPr>
        <w:t>。</w:t>
      </w:r>
    </w:p>
    <w:p w:rsidR="00365F1E" w:rsidRDefault="00B13B2F">
      <w:pPr>
        <w:pStyle w:val="ab"/>
        <w:numPr>
          <w:ilvl w:val="1"/>
          <w:numId w:val="24"/>
        </w:numPr>
        <w:ind w:firstLineChars="0"/>
      </w:pPr>
      <w:r>
        <w:t>批次失败明细</w:t>
      </w:r>
      <w:r>
        <w:rPr>
          <w:rFonts w:hint="eastAsia"/>
        </w:rPr>
        <w:t>：批次失败明细文件，</w:t>
      </w:r>
      <w:r>
        <w:rPr>
          <w:rFonts w:hint="eastAsia"/>
          <w:b/>
        </w:rPr>
        <w:t>点击可以下载文件</w:t>
      </w:r>
    </w:p>
    <w:p w:rsidR="00365F1E" w:rsidRDefault="00365F1E"/>
    <w:p w:rsidR="00365F1E" w:rsidRDefault="00365F1E"/>
    <w:p w:rsidR="00365F1E" w:rsidRDefault="00365F1E"/>
    <w:p w:rsidR="00365F1E" w:rsidRDefault="00365F1E"/>
    <w:p w:rsidR="00365F1E" w:rsidRDefault="00B13B2F">
      <w:pPr>
        <w:pStyle w:val="2"/>
      </w:pPr>
      <w:bookmarkStart w:id="34" w:name="_Toc230189770"/>
      <w:r>
        <w:t>开户申请管理</w:t>
      </w:r>
      <w:bookmarkEnd w:id="34"/>
    </w:p>
    <w:p w:rsidR="00365F1E" w:rsidRDefault="00B13B2F">
      <w:pPr>
        <w:pStyle w:val="ab"/>
        <w:numPr>
          <w:ilvl w:val="0"/>
          <w:numId w:val="22"/>
        </w:numPr>
        <w:ind w:firstLineChars="0"/>
        <w:rPr>
          <w:b/>
        </w:rPr>
      </w:pPr>
      <w:r>
        <w:rPr>
          <w:rFonts w:hint="eastAsia"/>
          <w:b/>
        </w:rPr>
        <w:t>路径：</w:t>
      </w:r>
      <w:r>
        <w:rPr>
          <w:rFonts w:hint="eastAsia"/>
        </w:rPr>
        <w:t>用户开户管理</w:t>
      </w:r>
      <w:r>
        <w:rPr>
          <w:rFonts w:hint="eastAsia"/>
        </w:rPr>
        <w:t xml:space="preserve"> </w:t>
      </w:r>
      <w:r>
        <w:rPr>
          <w:rFonts w:hint="eastAsia"/>
        </w:rPr>
        <w:t>—</w:t>
      </w:r>
      <w:r>
        <w:t xml:space="preserve"> </w:t>
      </w:r>
      <w:r>
        <w:t>开户申请管理</w:t>
      </w:r>
    </w:p>
    <w:p w:rsidR="00365F1E" w:rsidRDefault="00365F1E">
      <w:pPr>
        <w:pStyle w:val="ab"/>
        <w:ind w:left="420" w:firstLineChars="0" w:firstLine="0"/>
        <w:rPr>
          <w:b/>
        </w:rPr>
      </w:pPr>
    </w:p>
    <w:p w:rsidR="00365F1E" w:rsidRDefault="00B13B2F">
      <w:pPr>
        <w:pStyle w:val="ab"/>
        <w:numPr>
          <w:ilvl w:val="0"/>
          <w:numId w:val="22"/>
        </w:numPr>
        <w:ind w:firstLineChars="0"/>
        <w:rPr>
          <w:b/>
        </w:rPr>
      </w:pPr>
      <w:r>
        <w:rPr>
          <w:b/>
        </w:rPr>
        <w:t>查看开户状态及补充上传影印件</w:t>
      </w:r>
      <w:r>
        <w:rPr>
          <w:rFonts w:hint="eastAsia"/>
        </w:rPr>
        <w:t>：</w:t>
      </w:r>
    </w:p>
    <w:p w:rsidR="00365F1E" w:rsidRDefault="00B13B2F">
      <w:pPr>
        <w:ind w:left="420"/>
      </w:pPr>
      <w:r>
        <w:rPr>
          <w:rFonts w:hint="eastAsia"/>
        </w:rPr>
        <w:t>批量开户文件上传成功（或者部分上传失败）后，可以在此页面查询详细开户状态，及补充上传影印件。</w:t>
      </w:r>
    </w:p>
    <w:p w:rsidR="00365F1E" w:rsidRDefault="00B13B2F">
      <w:pPr>
        <w:rPr>
          <w:b/>
        </w:rPr>
      </w:pPr>
      <w:r>
        <w:rPr>
          <w:noProof/>
        </w:rPr>
        <w:drawing>
          <wp:inline distT="0" distB="0" distL="0" distR="0">
            <wp:extent cx="7128510" cy="32194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83"/>
                    <a:stretch>
                      <a:fillRect/>
                    </a:stretch>
                  </pic:blipFill>
                  <pic:spPr>
                    <a:xfrm>
                      <a:off x="0" y="0"/>
                      <a:ext cx="7143880" cy="3226185"/>
                    </a:xfrm>
                    <a:prstGeom prst="rect">
                      <a:avLst/>
                    </a:prstGeom>
                  </pic:spPr>
                </pic:pic>
              </a:graphicData>
            </a:graphic>
          </wp:inline>
        </w:drawing>
      </w:r>
    </w:p>
    <w:p w:rsidR="00365F1E" w:rsidRDefault="00B13B2F">
      <w:pPr>
        <w:pStyle w:val="ab"/>
        <w:numPr>
          <w:ilvl w:val="0"/>
          <w:numId w:val="25"/>
        </w:numPr>
        <w:ind w:firstLineChars="0"/>
      </w:pPr>
      <w:r>
        <w:rPr>
          <w:rFonts w:hint="eastAsia"/>
        </w:rPr>
        <w:t>查询条件：可以通过如下条件筛选开户信息</w:t>
      </w:r>
    </w:p>
    <w:p w:rsidR="00365F1E" w:rsidRDefault="00B13B2F">
      <w:pPr>
        <w:pStyle w:val="ab"/>
        <w:numPr>
          <w:ilvl w:val="1"/>
          <w:numId w:val="25"/>
        </w:numPr>
        <w:ind w:firstLineChars="0"/>
      </w:pPr>
      <w:r>
        <w:rPr>
          <w:rFonts w:hint="eastAsia"/>
        </w:rPr>
        <w:t>流水号：批量开户文件中填写的对应流水号</w:t>
      </w:r>
    </w:p>
    <w:p w:rsidR="00365F1E" w:rsidRDefault="00B13B2F">
      <w:pPr>
        <w:pStyle w:val="ab"/>
        <w:numPr>
          <w:ilvl w:val="1"/>
          <w:numId w:val="25"/>
        </w:numPr>
        <w:ind w:firstLineChars="0"/>
      </w:pPr>
      <w:r>
        <w:t>用户平台</w:t>
      </w:r>
      <w:r>
        <w:rPr>
          <w:rFonts w:hint="eastAsia"/>
        </w:rPr>
        <w:t>I</w:t>
      </w:r>
      <w:r>
        <w:t>D</w:t>
      </w:r>
      <w:r>
        <w:rPr>
          <w:rFonts w:hint="eastAsia"/>
        </w:rPr>
        <w:t>：批量开户文件中填写的对应用户平台</w:t>
      </w:r>
      <w:r>
        <w:rPr>
          <w:rFonts w:hint="eastAsia"/>
        </w:rPr>
        <w:t>I</w:t>
      </w:r>
      <w:r>
        <w:t>D</w:t>
      </w:r>
    </w:p>
    <w:p w:rsidR="00365F1E" w:rsidRDefault="00B13B2F">
      <w:pPr>
        <w:pStyle w:val="ab"/>
        <w:numPr>
          <w:ilvl w:val="1"/>
          <w:numId w:val="25"/>
        </w:numPr>
        <w:ind w:firstLineChars="0"/>
      </w:pPr>
      <w:r>
        <w:rPr>
          <w:rFonts w:hint="eastAsia"/>
        </w:rPr>
        <w:t>用户名称：批量开户文件中填写的对应用户名称</w:t>
      </w:r>
    </w:p>
    <w:p w:rsidR="00365F1E" w:rsidRDefault="00B13B2F">
      <w:pPr>
        <w:pStyle w:val="ab"/>
        <w:numPr>
          <w:ilvl w:val="1"/>
          <w:numId w:val="25"/>
        </w:numPr>
        <w:ind w:firstLineChars="0"/>
      </w:pPr>
      <w:r>
        <w:rPr>
          <w:rFonts w:hint="eastAsia"/>
        </w:rPr>
        <w:t>批次文件名：批量开户文件名</w:t>
      </w:r>
    </w:p>
    <w:p w:rsidR="00365F1E" w:rsidRDefault="00B13B2F">
      <w:pPr>
        <w:pStyle w:val="ab"/>
        <w:numPr>
          <w:ilvl w:val="1"/>
          <w:numId w:val="25"/>
        </w:numPr>
        <w:ind w:firstLineChars="0"/>
      </w:pPr>
      <w:r>
        <w:rPr>
          <w:rFonts w:hint="eastAsia"/>
        </w:rPr>
        <w:t>类型：批量开户类型，个人或企业</w:t>
      </w:r>
    </w:p>
    <w:p w:rsidR="00365F1E" w:rsidRDefault="00B13B2F">
      <w:pPr>
        <w:pStyle w:val="ab"/>
        <w:numPr>
          <w:ilvl w:val="1"/>
          <w:numId w:val="25"/>
        </w:numPr>
        <w:ind w:firstLineChars="0"/>
      </w:pPr>
      <w:r>
        <w:rPr>
          <w:rFonts w:hint="eastAsia"/>
        </w:rPr>
        <w:t>状态：成功提交的批量开户文件的处理状态，</w:t>
      </w:r>
      <w:r>
        <w:t>处理中</w:t>
      </w:r>
      <w:r>
        <w:rPr>
          <w:rFonts w:hint="eastAsia"/>
        </w:rPr>
        <w:t>、失败，</w:t>
      </w:r>
      <w:r>
        <w:t>或成功</w:t>
      </w:r>
    </w:p>
    <w:p w:rsidR="00365F1E" w:rsidRDefault="00B13B2F">
      <w:pPr>
        <w:pStyle w:val="ab"/>
        <w:numPr>
          <w:ilvl w:val="1"/>
          <w:numId w:val="25"/>
        </w:numPr>
        <w:ind w:firstLineChars="0"/>
      </w:pPr>
      <w:r>
        <w:t>影印件</w:t>
      </w:r>
      <w:r>
        <w:rPr>
          <w:rFonts w:hint="eastAsia"/>
        </w:rPr>
        <w:t>：影印件上传与否，未上传或已上传</w:t>
      </w:r>
    </w:p>
    <w:p w:rsidR="00365F1E" w:rsidRDefault="00B13B2F">
      <w:pPr>
        <w:pStyle w:val="ab"/>
        <w:numPr>
          <w:ilvl w:val="1"/>
          <w:numId w:val="25"/>
        </w:numPr>
        <w:ind w:firstLineChars="0"/>
      </w:pPr>
      <w:r>
        <w:t>申请时间</w:t>
      </w:r>
      <w:r>
        <w:rPr>
          <w:rFonts w:hint="eastAsia"/>
        </w:rPr>
        <w:t>：</w:t>
      </w:r>
      <w:r>
        <w:t>批量开户文件上传时间</w:t>
      </w:r>
    </w:p>
    <w:p w:rsidR="00365F1E" w:rsidRDefault="00365F1E">
      <w:pPr>
        <w:pStyle w:val="ab"/>
        <w:ind w:left="840" w:firstLineChars="0" w:firstLine="0"/>
      </w:pPr>
    </w:p>
    <w:p w:rsidR="00365F1E" w:rsidRDefault="00B13B2F">
      <w:pPr>
        <w:pStyle w:val="ab"/>
        <w:numPr>
          <w:ilvl w:val="0"/>
          <w:numId w:val="25"/>
        </w:numPr>
        <w:ind w:firstLineChars="0"/>
      </w:pPr>
      <w:r>
        <w:rPr>
          <w:rFonts w:hint="eastAsia"/>
        </w:rPr>
        <w:t>结果列表：</w:t>
      </w:r>
    </w:p>
    <w:p w:rsidR="00365F1E" w:rsidRDefault="00B13B2F">
      <w:pPr>
        <w:pStyle w:val="ab"/>
        <w:numPr>
          <w:ilvl w:val="1"/>
          <w:numId w:val="25"/>
        </w:numPr>
        <w:ind w:firstLineChars="0"/>
      </w:pPr>
      <w:r>
        <w:t>流水号</w:t>
      </w:r>
      <w:r>
        <w:rPr>
          <w:rFonts w:hint="eastAsia"/>
        </w:rPr>
        <w:t>、</w:t>
      </w:r>
      <w:r>
        <w:t>用户平台</w:t>
      </w:r>
      <w:r>
        <w:rPr>
          <w:rFonts w:hint="eastAsia"/>
        </w:rPr>
        <w:t>I</w:t>
      </w:r>
      <w:r>
        <w:t>D</w:t>
      </w:r>
      <w:r>
        <w:rPr>
          <w:rFonts w:hint="eastAsia"/>
        </w:rPr>
        <w:t>、</w:t>
      </w:r>
      <w:r>
        <w:t>用户名称</w:t>
      </w:r>
      <w:r>
        <w:rPr>
          <w:rFonts w:hint="eastAsia"/>
        </w:rPr>
        <w:t>、</w:t>
      </w:r>
      <w:r>
        <w:t>类型</w:t>
      </w:r>
      <w:r>
        <w:rPr>
          <w:rFonts w:hint="eastAsia"/>
        </w:rPr>
        <w:t>、</w:t>
      </w:r>
      <w:r>
        <w:t>批次文件名</w:t>
      </w:r>
      <w:r>
        <w:rPr>
          <w:rFonts w:hint="eastAsia"/>
        </w:rPr>
        <w:t>、</w:t>
      </w:r>
      <w:r>
        <w:t>申请时间</w:t>
      </w:r>
      <w:r>
        <w:rPr>
          <w:rFonts w:hint="eastAsia"/>
        </w:rPr>
        <w:t>、</w:t>
      </w:r>
      <w:r>
        <w:t>影印件</w:t>
      </w:r>
    </w:p>
    <w:p w:rsidR="00365F1E" w:rsidRDefault="00B13B2F">
      <w:pPr>
        <w:pStyle w:val="ab"/>
        <w:numPr>
          <w:ilvl w:val="1"/>
          <w:numId w:val="25"/>
        </w:numPr>
        <w:ind w:firstLineChars="0"/>
      </w:pPr>
      <w:r>
        <w:t>状态</w:t>
      </w:r>
      <w:r>
        <w:rPr>
          <w:rFonts w:hint="eastAsia"/>
        </w:rPr>
        <w:t>：</w:t>
      </w:r>
    </w:p>
    <w:p w:rsidR="00365F1E" w:rsidRDefault="00B13B2F">
      <w:pPr>
        <w:pStyle w:val="ab"/>
        <w:numPr>
          <w:ilvl w:val="2"/>
          <w:numId w:val="25"/>
        </w:numPr>
        <w:ind w:firstLineChars="0"/>
      </w:pPr>
      <w:r>
        <w:rPr>
          <w:rFonts w:hint="eastAsia"/>
        </w:rPr>
        <w:t>处理中：开户处理中</w:t>
      </w:r>
      <w:r>
        <w:t xml:space="preserve"> </w:t>
      </w:r>
    </w:p>
    <w:p w:rsidR="00365F1E" w:rsidRDefault="00B13B2F">
      <w:pPr>
        <w:pStyle w:val="ab"/>
        <w:numPr>
          <w:ilvl w:val="2"/>
          <w:numId w:val="25"/>
        </w:numPr>
        <w:ind w:firstLineChars="0"/>
      </w:pPr>
      <w:r>
        <w:t>失败</w:t>
      </w:r>
      <w:r>
        <w:rPr>
          <w:rFonts w:hint="eastAsia"/>
        </w:rPr>
        <w:t>：开户失败，具体的失败原因在“查看”页面展示</w:t>
      </w:r>
    </w:p>
    <w:p w:rsidR="00365F1E" w:rsidRDefault="00B13B2F">
      <w:pPr>
        <w:pStyle w:val="ab"/>
        <w:numPr>
          <w:ilvl w:val="2"/>
          <w:numId w:val="25"/>
        </w:numPr>
        <w:ind w:firstLineChars="0"/>
      </w:pPr>
      <w:r>
        <w:t>成功</w:t>
      </w:r>
      <w:r>
        <w:rPr>
          <w:rFonts w:hint="eastAsia"/>
        </w:rPr>
        <w:t>：开户成功</w:t>
      </w:r>
      <w:r>
        <w:t xml:space="preserve"> </w:t>
      </w:r>
    </w:p>
    <w:p w:rsidR="00365F1E" w:rsidRDefault="00B13B2F">
      <w:pPr>
        <w:pStyle w:val="ab"/>
        <w:numPr>
          <w:ilvl w:val="1"/>
          <w:numId w:val="25"/>
        </w:numPr>
        <w:ind w:firstLineChars="0"/>
      </w:pPr>
      <w:r>
        <w:t>操作</w:t>
      </w:r>
      <w:r>
        <w:rPr>
          <w:rFonts w:hint="eastAsia"/>
        </w:rPr>
        <w:t>：</w:t>
      </w:r>
    </w:p>
    <w:p w:rsidR="00365F1E" w:rsidRDefault="00B13B2F">
      <w:pPr>
        <w:pStyle w:val="ab"/>
        <w:numPr>
          <w:ilvl w:val="2"/>
          <w:numId w:val="25"/>
        </w:numPr>
        <w:ind w:firstLineChars="0"/>
      </w:pPr>
      <w:r>
        <w:t>查看</w:t>
      </w:r>
      <w:r>
        <w:rPr>
          <w:rFonts w:hint="eastAsia"/>
        </w:rPr>
        <w:t>：可以查看详细的开户信息，如果开户失败，可以查看具体失败原因。</w:t>
      </w:r>
    </w:p>
    <w:p w:rsidR="00365F1E" w:rsidRDefault="00B13B2F">
      <w:r>
        <w:rPr>
          <w:noProof/>
        </w:rPr>
        <w:lastRenderedPageBreak/>
        <w:drawing>
          <wp:inline distT="0" distB="0" distL="0" distR="0">
            <wp:extent cx="5274310" cy="238188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4"/>
                    <a:stretch>
                      <a:fillRect/>
                    </a:stretch>
                  </pic:blipFill>
                  <pic:spPr>
                    <a:xfrm>
                      <a:off x="0" y="0"/>
                      <a:ext cx="5274310" cy="2381885"/>
                    </a:xfrm>
                    <a:prstGeom prst="rect">
                      <a:avLst/>
                    </a:prstGeom>
                  </pic:spPr>
                </pic:pic>
              </a:graphicData>
            </a:graphic>
          </wp:inline>
        </w:drawing>
      </w:r>
    </w:p>
    <w:p w:rsidR="00365F1E" w:rsidRDefault="00B13B2F">
      <w:pPr>
        <w:pStyle w:val="ab"/>
        <w:numPr>
          <w:ilvl w:val="2"/>
          <w:numId w:val="25"/>
        </w:numPr>
        <w:ind w:firstLineChars="0"/>
      </w:pPr>
      <w:r>
        <w:t>上传影印件</w:t>
      </w:r>
      <w:r>
        <w:rPr>
          <w:rFonts w:hint="eastAsia"/>
        </w:rPr>
        <w:t>：点击进入影印件上传页面，“处理中”及“成功”状态的开户数据都可以进行补上传影印件操作；</w:t>
      </w:r>
      <w:r>
        <w:t>下图为</w:t>
      </w:r>
      <w:r>
        <w:rPr>
          <w:rFonts w:hint="eastAsia"/>
        </w:rPr>
        <w:t>“个人”及“企业”的影印件上传页面，请按要求上传，“</w:t>
      </w:r>
      <w:r>
        <w:rPr>
          <w:rFonts w:hint="eastAsia"/>
          <w:color w:val="FF0000"/>
        </w:rPr>
        <w:t>*</w:t>
      </w:r>
      <w:r>
        <w:rPr>
          <w:rFonts w:hint="eastAsia"/>
        </w:rPr>
        <w:t>”为必传标志。</w:t>
      </w:r>
    </w:p>
    <w:p w:rsidR="00365F1E" w:rsidRDefault="00B13B2F">
      <w:pPr>
        <w:pStyle w:val="ab"/>
        <w:ind w:left="1260" w:firstLineChars="0" w:firstLine="0"/>
        <w:rPr>
          <w:color w:val="FF0000"/>
        </w:rPr>
      </w:pPr>
      <w:r>
        <w:rPr>
          <w:rFonts w:hint="eastAsia"/>
          <w:color w:val="FF0000"/>
        </w:rPr>
        <w:t>（注：由于“企业”类型的开户流程涉及人工审核，故为了保证人工审核的顺利进行，请及时将“处理中”状态的开户信息影印件补充上传完成，不传或未审核通过都无法完成开户）</w:t>
      </w:r>
    </w:p>
    <w:p w:rsidR="00365F1E" w:rsidRDefault="00B13B2F">
      <w:pPr>
        <w:rPr>
          <w:b/>
        </w:rPr>
      </w:pPr>
      <w:r>
        <w:rPr>
          <w:noProof/>
        </w:rPr>
        <w:drawing>
          <wp:inline distT="0" distB="0" distL="0" distR="0">
            <wp:extent cx="5274310" cy="190944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5"/>
                    <a:stretch>
                      <a:fillRect/>
                    </a:stretch>
                  </pic:blipFill>
                  <pic:spPr>
                    <a:xfrm>
                      <a:off x="0" y="0"/>
                      <a:ext cx="5274310" cy="1909445"/>
                    </a:xfrm>
                    <a:prstGeom prst="rect">
                      <a:avLst/>
                    </a:prstGeom>
                  </pic:spPr>
                </pic:pic>
              </a:graphicData>
            </a:graphic>
          </wp:inline>
        </w:drawing>
      </w:r>
    </w:p>
    <w:p w:rsidR="00365F1E" w:rsidRDefault="00B13B2F">
      <w:pPr>
        <w:rPr>
          <w:b/>
        </w:rPr>
      </w:pPr>
      <w:r>
        <w:rPr>
          <w:noProof/>
        </w:rPr>
        <w:drawing>
          <wp:inline distT="0" distB="0" distL="0" distR="0">
            <wp:extent cx="5274310" cy="226885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6"/>
                    <a:stretch>
                      <a:fillRect/>
                    </a:stretch>
                  </pic:blipFill>
                  <pic:spPr>
                    <a:xfrm>
                      <a:off x="0" y="0"/>
                      <a:ext cx="5274310" cy="2268855"/>
                    </a:xfrm>
                    <a:prstGeom prst="rect">
                      <a:avLst/>
                    </a:prstGeom>
                  </pic:spPr>
                </pic:pic>
              </a:graphicData>
            </a:graphic>
          </wp:inline>
        </w:drawing>
      </w:r>
    </w:p>
    <w:p w:rsidR="00365F1E" w:rsidRDefault="00B13B2F">
      <w:pPr>
        <w:pStyle w:val="1"/>
      </w:pPr>
      <w:bookmarkStart w:id="35" w:name="_Toc230189771"/>
      <w:r>
        <w:rPr>
          <w:rFonts w:hint="eastAsia"/>
        </w:rPr>
        <w:t>人民币出境管理</w:t>
      </w:r>
      <w:bookmarkEnd w:id="35"/>
    </w:p>
    <w:p w:rsidR="00365F1E" w:rsidRDefault="00B13B2F">
      <w:r>
        <w:rPr>
          <w:rFonts w:hint="eastAsia"/>
        </w:rPr>
        <w:t>对于进口场景的资金出境，我们支持您通过我司商户控台自助完成操作。当您需要该功能时，可联系您的运营</w:t>
      </w:r>
      <w:r>
        <w:rPr>
          <w:rFonts w:hint="eastAsia"/>
        </w:rPr>
        <w:t>/</w:t>
      </w:r>
      <w:r>
        <w:rPr>
          <w:rFonts w:hint="eastAsia"/>
        </w:rPr>
        <w:t>销售申请开通此功能。</w:t>
      </w:r>
    </w:p>
    <w:p w:rsidR="00365F1E" w:rsidRDefault="00B13B2F">
      <w:r>
        <w:rPr>
          <w:rFonts w:hint="eastAsia"/>
        </w:rPr>
        <w:t>如您所知，收单资金的出境是基于收单交易明细进行申报来完成出境的。故此我们提供了两种方式供您筛选作为申</w:t>
      </w:r>
      <w:r>
        <w:rPr>
          <w:rFonts w:hint="eastAsia"/>
        </w:rPr>
        <w:lastRenderedPageBreak/>
        <w:t>报依据的订单明细来完成资金出境，分别是文件导入形式和交易筛选形式，下文将详细介绍这两种方式的具体操作流程。</w:t>
      </w:r>
    </w:p>
    <w:p w:rsidR="00365F1E" w:rsidRDefault="00B13B2F">
      <w:pPr>
        <w:pStyle w:val="2"/>
      </w:pPr>
      <w:bookmarkStart w:id="36" w:name="_Toc230189772"/>
      <w:bookmarkStart w:id="37" w:name="_Hlk149918564"/>
      <w:r>
        <w:rPr>
          <w:rFonts w:hint="eastAsia"/>
        </w:rPr>
        <w:t>交易筛选方式</w:t>
      </w:r>
      <w:bookmarkEnd w:id="36"/>
    </w:p>
    <w:p w:rsidR="00365F1E" w:rsidRPr="006A6AFE" w:rsidRDefault="00445AD1" w:rsidP="006A6AFE">
      <w:pPr>
        <w:pStyle w:val="3"/>
      </w:pPr>
      <w:bookmarkStart w:id="38" w:name="_Toc230189773"/>
      <w:bookmarkEnd w:id="37"/>
      <w:r w:rsidRPr="006A6AFE">
        <w:rPr>
          <w:rFonts w:hint="eastAsia"/>
        </w:rPr>
        <w:t>6</w:t>
      </w:r>
      <w:r w:rsidR="00B13B2F" w:rsidRPr="006A6AFE">
        <w:t xml:space="preserve">.1.1 </w:t>
      </w:r>
      <w:r w:rsidR="00B13B2F" w:rsidRPr="006A6AFE">
        <w:rPr>
          <w:rFonts w:hint="eastAsia"/>
        </w:rPr>
        <w:t>交易筛选及提交</w:t>
      </w:r>
      <w:bookmarkEnd w:id="38"/>
    </w:p>
    <w:p w:rsidR="00365F1E" w:rsidRDefault="00B13B2F">
      <w:r>
        <w:rPr>
          <w:rFonts w:hint="eastAsia"/>
        </w:rPr>
        <w:t>进入“人民币出境管理</w:t>
      </w:r>
      <w:r>
        <w:rPr>
          <w:rFonts w:hint="eastAsia"/>
        </w:rPr>
        <w:t>&gt;</w:t>
      </w:r>
      <w:r>
        <w:t>&gt;</w:t>
      </w:r>
      <w:r>
        <w:rPr>
          <w:rFonts w:hint="eastAsia"/>
        </w:rPr>
        <w:t>人民币出境订单明细”页面，如下图指示，选择“交易筛选”，进入“交易筛选”子页面。</w:t>
      </w:r>
    </w:p>
    <w:p w:rsidR="00365F1E" w:rsidRDefault="00B13B2F">
      <w:r>
        <w:rPr>
          <w:noProof/>
        </w:rPr>
        <w:drawing>
          <wp:inline distT="0" distB="0" distL="0" distR="0">
            <wp:extent cx="6645910" cy="1979295"/>
            <wp:effectExtent l="0" t="0" r="254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87"/>
                    <a:stretch>
                      <a:fillRect/>
                    </a:stretch>
                  </pic:blipFill>
                  <pic:spPr>
                    <a:xfrm>
                      <a:off x="0" y="0"/>
                      <a:ext cx="6645910" cy="1979295"/>
                    </a:xfrm>
                    <a:prstGeom prst="rect">
                      <a:avLst/>
                    </a:prstGeom>
                  </pic:spPr>
                </pic:pic>
              </a:graphicData>
            </a:graphic>
          </wp:inline>
        </w:drawing>
      </w:r>
    </w:p>
    <w:p w:rsidR="00365F1E" w:rsidRDefault="00B13B2F">
      <w:r>
        <w:rPr>
          <w:rFonts w:hint="eastAsia"/>
        </w:rPr>
        <w:t>进入“交易筛选”子页面（如下图）后，按照交易时间</w:t>
      </w:r>
      <w:r>
        <w:rPr>
          <w:rFonts w:hint="eastAsia"/>
        </w:rPr>
        <w:t>+</w:t>
      </w:r>
      <w:r>
        <w:rPr>
          <w:rFonts w:hint="eastAsia"/>
        </w:rPr>
        <w:t>交易终端进行交易筛选，</w:t>
      </w:r>
    </w:p>
    <w:p w:rsidR="00365F1E" w:rsidRDefault="00B13B2F">
      <w:r>
        <w:rPr>
          <w:noProof/>
        </w:rPr>
        <w:drawing>
          <wp:inline distT="0" distB="0" distL="0" distR="0">
            <wp:extent cx="6645910" cy="2552065"/>
            <wp:effectExtent l="0" t="0" r="254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88"/>
                    <a:stretch>
                      <a:fillRect/>
                    </a:stretch>
                  </pic:blipFill>
                  <pic:spPr>
                    <a:xfrm>
                      <a:off x="0" y="0"/>
                      <a:ext cx="6645910" cy="2552065"/>
                    </a:xfrm>
                    <a:prstGeom prst="rect">
                      <a:avLst/>
                    </a:prstGeom>
                  </pic:spPr>
                </pic:pic>
              </a:graphicData>
            </a:graphic>
          </wp:inline>
        </w:drawing>
      </w:r>
    </w:p>
    <w:p w:rsidR="00365F1E" w:rsidRDefault="00365F1E"/>
    <w:p w:rsidR="00365F1E" w:rsidRDefault="00B13B2F">
      <w:r>
        <w:rPr>
          <w:rFonts w:hint="eastAsia"/>
        </w:rPr>
        <w:t>选择好您需要设定的交易时间范围和终端范围后，点击“查询”即可展示复核条件的所有交易记录；若无问题，点击“确认订单”，系统会自动汇总统计范围内的交易情况并展示供您确认。（如下图）</w:t>
      </w:r>
    </w:p>
    <w:p w:rsidR="00365F1E" w:rsidRDefault="00B13B2F">
      <w:r>
        <w:rPr>
          <w:noProof/>
        </w:rPr>
        <w:lastRenderedPageBreak/>
        <w:drawing>
          <wp:inline distT="0" distB="0" distL="0" distR="0">
            <wp:extent cx="6645910" cy="3516630"/>
            <wp:effectExtent l="0" t="0" r="254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89"/>
                    <a:stretch>
                      <a:fillRect/>
                    </a:stretch>
                  </pic:blipFill>
                  <pic:spPr>
                    <a:xfrm>
                      <a:off x="0" y="0"/>
                      <a:ext cx="6645910" cy="3516630"/>
                    </a:xfrm>
                    <a:prstGeom prst="rect">
                      <a:avLst/>
                    </a:prstGeom>
                  </pic:spPr>
                </pic:pic>
              </a:graphicData>
            </a:graphic>
          </wp:inline>
        </w:drawing>
      </w:r>
    </w:p>
    <w:p w:rsidR="00365F1E" w:rsidRDefault="00B13B2F">
      <w:r>
        <w:rPr>
          <w:rFonts w:hint="eastAsia"/>
        </w:rPr>
        <w:t>上图中“可用金额”即为您筛选范围对应的可用订单明细总额。</w:t>
      </w:r>
    </w:p>
    <w:p w:rsidR="00365F1E" w:rsidRDefault="00B13B2F">
      <w:r>
        <w:rPr>
          <w:rFonts w:hint="eastAsia"/>
        </w:rPr>
        <w:t>在“确认订单”页面，选择对应的“业务类型”（大部分客户应该都是“未纳入海关统计的网络购物”）和您期望付款到的结算账户，点击“提交”，提交成功会有下图提示：</w:t>
      </w:r>
    </w:p>
    <w:p w:rsidR="00365F1E" w:rsidRDefault="00B13B2F">
      <w:r>
        <w:rPr>
          <w:noProof/>
        </w:rPr>
        <w:drawing>
          <wp:inline distT="0" distB="0" distL="0" distR="0">
            <wp:extent cx="6645910" cy="1616075"/>
            <wp:effectExtent l="0" t="0" r="254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90"/>
                    <a:stretch>
                      <a:fillRect/>
                    </a:stretch>
                  </pic:blipFill>
                  <pic:spPr>
                    <a:xfrm>
                      <a:off x="0" y="0"/>
                      <a:ext cx="6645910" cy="1616075"/>
                    </a:xfrm>
                    <a:prstGeom prst="rect">
                      <a:avLst/>
                    </a:prstGeom>
                  </pic:spPr>
                </pic:pic>
              </a:graphicData>
            </a:graphic>
          </wp:inline>
        </w:drawing>
      </w:r>
    </w:p>
    <w:p w:rsidR="00365F1E" w:rsidRDefault="00B13B2F">
      <w:r>
        <w:rPr>
          <w:rFonts w:hint="eastAsia"/>
        </w:rPr>
        <w:t>点击关闭或直接点击菜单栏的“人民币出境订单明细”，返回到订单明细页面，可以查看您前面操作后生成的订单明细批次，参考下图：</w:t>
      </w:r>
    </w:p>
    <w:p w:rsidR="00365F1E" w:rsidRDefault="00B13B2F">
      <w:r>
        <w:rPr>
          <w:rFonts w:hint="eastAsia"/>
        </w:rPr>
        <w:t>前面的“提交”操作提交的订单明细可在下图中找到，一次操作会有一条记录，记录会展示明细的具体状态（订单明细提交后会先进行规则校验），如遇到“校验失败”可点击“详情”查看失败原因，不明确或有问题可以联系我司运营排查。</w:t>
      </w:r>
    </w:p>
    <w:p w:rsidR="00365F1E" w:rsidRDefault="00365F1E"/>
    <w:p w:rsidR="00365F1E" w:rsidRDefault="00B13B2F">
      <w:r>
        <w:rPr>
          <w:noProof/>
        </w:rPr>
        <w:lastRenderedPageBreak/>
        <w:drawing>
          <wp:inline distT="0" distB="0" distL="0" distR="0">
            <wp:extent cx="6645910" cy="240030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91"/>
                    <a:stretch>
                      <a:fillRect/>
                    </a:stretch>
                  </pic:blipFill>
                  <pic:spPr>
                    <a:xfrm>
                      <a:off x="0" y="0"/>
                      <a:ext cx="6645910" cy="2400300"/>
                    </a:xfrm>
                    <a:prstGeom prst="rect">
                      <a:avLst/>
                    </a:prstGeom>
                  </pic:spPr>
                </pic:pic>
              </a:graphicData>
            </a:graphic>
          </wp:inline>
        </w:drawing>
      </w:r>
    </w:p>
    <w:p w:rsidR="00365F1E" w:rsidRDefault="00445AD1">
      <w:pPr>
        <w:pStyle w:val="3"/>
      </w:pPr>
      <w:bookmarkStart w:id="39" w:name="_Toc230189774"/>
      <w:r>
        <w:rPr>
          <w:rFonts w:hint="eastAsia"/>
        </w:rPr>
        <w:t>6</w:t>
      </w:r>
      <w:r w:rsidR="00B13B2F">
        <w:t xml:space="preserve">.1.2 </w:t>
      </w:r>
      <w:r w:rsidR="00B13B2F">
        <w:rPr>
          <w:rFonts w:hint="eastAsia"/>
        </w:rPr>
        <w:t>发起付汇</w:t>
      </w:r>
      <w:bookmarkEnd w:id="39"/>
    </w:p>
    <w:p w:rsidR="00365F1E" w:rsidRDefault="00B13B2F">
      <w:r>
        <w:rPr>
          <w:rFonts w:hint="eastAsia"/>
        </w:rPr>
        <w:t>对于“校验成功”且成功笔数不为</w:t>
      </w:r>
      <w:r>
        <w:rPr>
          <w:rFonts w:hint="eastAsia"/>
        </w:rPr>
        <w:t>0</w:t>
      </w:r>
      <w:r>
        <w:rPr>
          <w:rFonts w:hint="eastAsia"/>
        </w:rPr>
        <w:t>的记录，在记录最前方可以勾选该批次订单明细，勾选一条记录后的“付汇”或勾选多条记录后点击“合并付汇”跳转至下图：二次检查确认无误后，通过验证码校验发起出境申请。</w:t>
      </w:r>
    </w:p>
    <w:p w:rsidR="00365F1E" w:rsidRDefault="00B13B2F">
      <w:r>
        <w:rPr>
          <w:noProof/>
        </w:rPr>
        <w:drawing>
          <wp:inline distT="0" distB="0" distL="0" distR="0">
            <wp:extent cx="6645910" cy="330200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2"/>
                    <a:stretch>
                      <a:fillRect/>
                    </a:stretch>
                  </pic:blipFill>
                  <pic:spPr>
                    <a:xfrm>
                      <a:off x="0" y="0"/>
                      <a:ext cx="6645910" cy="3302000"/>
                    </a:xfrm>
                    <a:prstGeom prst="rect">
                      <a:avLst/>
                    </a:prstGeom>
                  </pic:spPr>
                </pic:pic>
              </a:graphicData>
            </a:graphic>
          </wp:inline>
        </w:drawing>
      </w:r>
    </w:p>
    <w:p w:rsidR="00365F1E" w:rsidRDefault="00B13B2F">
      <w:r>
        <w:rPr>
          <w:rFonts w:hint="eastAsia"/>
        </w:rPr>
        <w:t>验证码校验无误确认提交后，会如下图提示“付汇确认成功”，可以回到“人民币出境订单明细”查看申请状态，对应记录的状态应变为“申请购汇成功”</w:t>
      </w:r>
    </w:p>
    <w:p w:rsidR="00365F1E" w:rsidRDefault="00B13B2F">
      <w:r>
        <w:rPr>
          <w:noProof/>
        </w:rPr>
        <w:lastRenderedPageBreak/>
        <w:drawing>
          <wp:inline distT="0" distB="0" distL="0" distR="0">
            <wp:extent cx="6645910" cy="259207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93"/>
                    <a:stretch>
                      <a:fillRect/>
                    </a:stretch>
                  </pic:blipFill>
                  <pic:spPr>
                    <a:xfrm>
                      <a:off x="0" y="0"/>
                      <a:ext cx="6645910" cy="2592070"/>
                    </a:xfrm>
                    <a:prstGeom prst="rect">
                      <a:avLst/>
                    </a:prstGeom>
                  </pic:spPr>
                </pic:pic>
              </a:graphicData>
            </a:graphic>
          </wp:inline>
        </w:drawing>
      </w:r>
    </w:p>
    <w:p w:rsidR="00365F1E" w:rsidRDefault="00445AD1">
      <w:pPr>
        <w:pStyle w:val="3"/>
      </w:pPr>
      <w:bookmarkStart w:id="40" w:name="_Toc230189775"/>
      <w:r>
        <w:rPr>
          <w:rFonts w:hint="eastAsia"/>
        </w:rPr>
        <w:t>6</w:t>
      </w:r>
      <w:r w:rsidR="00B13B2F">
        <w:t xml:space="preserve">.1.3 </w:t>
      </w:r>
      <w:r w:rsidR="00B13B2F">
        <w:rPr>
          <w:rFonts w:hint="eastAsia"/>
        </w:rPr>
        <w:t>付汇状态跟踪</w:t>
      </w:r>
      <w:bookmarkEnd w:id="40"/>
    </w:p>
    <w:p w:rsidR="00365F1E" w:rsidRDefault="00B13B2F">
      <w:r>
        <w:rPr>
          <w:rFonts w:hint="eastAsia"/>
        </w:rPr>
        <w:t>前序提交付汇申请后，系统对生成对应的付汇记录，便于您跟踪每笔付汇的具体情况。</w:t>
      </w:r>
    </w:p>
    <w:p w:rsidR="00365F1E" w:rsidRDefault="00B13B2F">
      <w:r>
        <w:rPr>
          <w:rFonts w:hint="eastAsia"/>
        </w:rPr>
        <w:t>具体的付汇状态跟踪通过“人民币出境管理</w:t>
      </w:r>
      <w:r>
        <w:rPr>
          <w:rFonts w:hint="eastAsia"/>
        </w:rPr>
        <w:t>&gt;</w:t>
      </w:r>
      <w:r>
        <w:t>&gt;</w:t>
      </w:r>
      <w:r>
        <w:rPr>
          <w:rFonts w:hint="eastAsia"/>
        </w:rPr>
        <w:t>人民币出境记录”中进行查看，如下图：</w:t>
      </w:r>
    </w:p>
    <w:p w:rsidR="00365F1E" w:rsidRDefault="00B13B2F">
      <w:r>
        <w:rPr>
          <w:noProof/>
        </w:rPr>
        <w:drawing>
          <wp:inline distT="0" distB="0" distL="0" distR="0">
            <wp:extent cx="6645910" cy="301752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94"/>
                    <a:stretch>
                      <a:fillRect/>
                    </a:stretch>
                  </pic:blipFill>
                  <pic:spPr>
                    <a:xfrm>
                      <a:off x="0" y="0"/>
                      <a:ext cx="6645910" cy="3017520"/>
                    </a:xfrm>
                    <a:prstGeom prst="rect">
                      <a:avLst/>
                    </a:prstGeom>
                  </pic:spPr>
                </pic:pic>
              </a:graphicData>
            </a:graphic>
          </wp:inline>
        </w:drawing>
      </w:r>
    </w:p>
    <w:p w:rsidR="003177CA" w:rsidRDefault="003177CA">
      <w:r>
        <w:rPr>
          <w:noProof/>
        </w:rPr>
        <w:drawing>
          <wp:inline distT="0" distB="0" distL="114300" distR="114300" wp14:anchorId="5E149217" wp14:editId="56356122">
            <wp:extent cx="6645910" cy="762645"/>
            <wp:effectExtent l="0" t="0" r="0" b="0"/>
            <wp:docPr id="1468590139" name="图片 1"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90139" name="图片 1" descr="图表&#10;&#10;低可信度描述已自动生成"/>
                    <pic:cNvPicPr>
                      <a:picLocks noChangeAspect="1"/>
                    </pic:cNvPicPr>
                  </pic:nvPicPr>
                  <pic:blipFill>
                    <a:blip r:embed="rId95"/>
                    <a:stretch>
                      <a:fillRect/>
                    </a:stretch>
                  </pic:blipFill>
                  <pic:spPr>
                    <a:xfrm>
                      <a:off x="0" y="0"/>
                      <a:ext cx="6645910" cy="762645"/>
                    </a:xfrm>
                    <a:prstGeom prst="rect">
                      <a:avLst/>
                    </a:prstGeom>
                    <a:noFill/>
                    <a:ln>
                      <a:noFill/>
                    </a:ln>
                  </pic:spPr>
                </pic:pic>
              </a:graphicData>
            </a:graphic>
          </wp:inline>
        </w:drawing>
      </w:r>
    </w:p>
    <w:p w:rsidR="00365F1E" w:rsidRDefault="00B13B2F">
      <w:r>
        <w:rPr>
          <w:rFonts w:hint="eastAsia"/>
        </w:rPr>
        <w:t>若需要事后查看某笔付汇所使用的订单明细，可以点击记录后的“明细”按钮，文件生成后进入“下载中心”下载查看。</w:t>
      </w:r>
    </w:p>
    <w:p w:rsidR="00365F1E" w:rsidRDefault="00365F1E"/>
    <w:p w:rsidR="00365F1E" w:rsidRDefault="00B13B2F">
      <w:pPr>
        <w:pStyle w:val="2"/>
      </w:pPr>
      <w:bookmarkStart w:id="41" w:name="_Toc230189776"/>
      <w:r>
        <w:rPr>
          <w:rFonts w:hint="eastAsia"/>
        </w:rPr>
        <w:lastRenderedPageBreak/>
        <w:t>按模板导入方式</w:t>
      </w:r>
      <w:bookmarkEnd w:id="41"/>
    </w:p>
    <w:p w:rsidR="00365F1E" w:rsidRDefault="00B13B2F">
      <w:r>
        <w:rPr>
          <w:rFonts w:hint="eastAsia"/>
        </w:rPr>
        <w:t>在一些场景上，您可能希望是按照具体的金额出境而不是基于某个时间范围内的订单明细进行出境；在这个背景下，我们提供了按模板导入方式来进行订单明细的提交。</w:t>
      </w:r>
    </w:p>
    <w:p w:rsidR="00365F1E" w:rsidRDefault="00B13B2F">
      <w:r>
        <w:rPr>
          <w:rFonts w:hint="eastAsia"/>
        </w:rPr>
        <w:t>和交易筛选方式类似，您可先进入“人民币出境管理</w:t>
      </w:r>
      <w:r>
        <w:rPr>
          <w:rFonts w:hint="eastAsia"/>
        </w:rPr>
        <w:t>&gt;</w:t>
      </w:r>
      <w:r>
        <w:t>&gt;</w:t>
      </w:r>
      <w:r>
        <w:rPr>
          <w:rFonts w:hint="eastAsia"/>
        </w:rPr>
        <w:t>人民币出境订单明细”菜单页，先根据时间</w:t>
      </w:r>
      <w:r>
        <w:rPr>
          <w:rFonts w:hint="eastAsia"/>
        </w:rPr>
        <w:t>+</w:t>
      </w:r>
      <w:r>
        <w:rPr>
          <w:rFonts w:hint="eastAsia"/>
        </w:rPr>
        <w:t>终端筛选出您目标要出境的订单明细，在此明细基础上进行二次加工</w:t>
      </w:r>
      <w:r>
        <w:rPr>
          <w:rFonts w:hint="eastAsia"/>
        </w:rPr>
        <w:t>/</w:t>
      </w:r>
      <w:r>
        <w:rPr>
          <w:rFonts w:hint="eastAsia"/>
        </w:rPr>
        <w:t>筛选。</w:t>
      </w:r>
    </w:p>
    <w:p w:rsidR="00365F1E" w:rsidRDefault="00B13B2F">
      <w:r>
        <w:rPr>
          <w:rFonts w:hint="eastAsia"/>
        </w:rPr>
        <w:t>点击“查询”后，点击页面上的“导出交易”，系统会弹框提示符合条件的交易汇总情况，点击“确认导出”即可导出订单明细。</w:t>
      </w:r>
    </w:p>
    <w:p w:rsidR="00365F1E" w:rsidRDefault="00B13B2F">
      <w:r>
        <w:rPr>
          <w:noProof/>
        </w:rPr>
        <w:drawing>
          <wp:inline distT="0" distB="0" distL="0" distR="0">
            <wp:extent cx="6645910" cy="171450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6"/>
                    <a:stretch>
                      <a:fillRect/>
                    </a:stretch>
                  </pic:blipFill>
                  <pic:spPr>
                    <a:xfrm>
                      <a:off x="0" y="0"/>
                      <a:ext cx="6645910" cy="1714500"/>
                    </a:xfrm>
                    <a:prstGeom prst="rect">
                      <a:avLst/>
                    </a:prstGeom>
                  </pic:spPr>
                </pic:pic>
              </a:graphicData>
            </a:graphic>
          </wp:inline>
        </w:drawing>
      </w:r>
    </w:p>
    <w:p w:rsidR="00365F1E" w:rsidRDefault="00B13B2F">
      <w:r>
        <w:rPr>
          <w:noProof/>
        </w:rPr>
        <w:drawing>
          <wp:inline distT="0" distB="0" distL="0" distR="0">
            <wp:extent cx="6645910" cy="3933825"/>
            <wp:effectExtent l="0" t="0" r="254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97"/>
                    <a:stretch>
                      <a:fillRect/>
                    </a:stretch>
                  </pic:blipFill>
                  <pic:spPr>
                    <a:xfrm>
                      <a:off x="0" y="0"/>
                      <a:ext cx="6645910" cy="3933825"/>
                    </a:xfrm>
                    <a:prstGeom prst="rect">
                      <a:avLst/>
                    </a:prstGeom>
                  </pic:spPr>
                </pic:pic>
              </a:graphicData>
            </a:graphic>
          </wp:inline>
        </w:drawing>
      </w:r>
    </w:p>
    <w:p w:rsidR="00365F1E" w:rsidRDefault="00B13B2F">
      <w:r>
        <w:rPr>
          <w:rFonts w:hint="eastAsia"/>
        </w:rPr>
        <w:t>明细文件导出后，会带上对应交易记录的交易类型（消费、退款），请在二次加工后形成和需出境资金金额一致的订单明细后通过“文件导入”入口提交明细。注意订单明细要去掉退款记录，原始交易发生过退款的也应该在该笔消费记录上扣减掉退款金额。</w:t>
      </w:r>
    </w:p>
    <w:p w:rsidR="00365F1E" w:rsidRDefault="00B13B2F">
      <w:r>
        <w:rPr>
          <w:noProof/>
        </w:rPr>
        <w:lastRenderedPageBreak/>
        <w:drawing>
          <wp:inline distT="0" distB="0" distL="0" distR="0">
            <wp:extent cx="6645910" cy="1313815"/>
            <wp:effectExtent l="0" t="0" r="2540"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98"/>
                    <a:stretch>
                      <a:fillRect/>
                    </a:stretch>
                  </pic:blipFill>
                  <pic:spPr>
                    <a:xfrm>
                      <a:off x="0" y="0"/>
                      <a:ext cx="6645910" cy="1313815"/>
                    </a:xfrm>
                    <a:prstGeom prst="rect">
                      <a:avLst/>
                    </a:prstGeom>
                  </pic:spPr>
                </pic:pic>
              </a:graphicData>
            </a:graphic>
          </wp:inline>
        </w:drawing>
      </w:r>
    </w:p>
    <w:p w:rsidR="00365F1E" w:rsidRDefault="00B13B2F">
      <w:r>
        <w:rPr>
          <w:rFonts w:hint="eastAsia"/>
        </w:rPr>
        <w:t>点击“按模板导入”进入文件导入页面，如下图：</w:t>
      </w:r>
    </w:p>
    <w:p w:rsidR="00365F1E" w:rsidRDefault="00B13B2F">
      <w:r>
        <w:rPr>
          <w:noProof/>
        </w:rPr>
        <w:drawing>
          <wp:inline distT="0" distB="0" distL="0" distR="0">
            <wp:extent cx="6645910" cy="2226945"/>
            <wp:effectExtent l="0" t="0" r="254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99"/>
                    <a:stretch>
                      <a:fillRect/>
                    </a:stretch>
                  </pic:blipFill>
                  <pic:spPr>
                    <a:xfrm>
                      <a:off x="0" y="0"/>
                      <a:ext cx="6645910" cy="2226945"/>
                    </a:xfrm>
                    <a:prstGeom prst="rect">
                      <a:avLst/>
                    </a:prstGeom>
                  </pic:spPr>
                </pic:pic>
              </a:graphicData>
            </a:graphic>
          </wp:inline>
        </w:drawing>
      </w:r>
    </w:p>
    <w:p w:rsidR="00365F1E" w:rsidRDefault="00B13B2F">
      <w:r>
        <w:rPr>
          <w:rFonts w:hint="eastAsia"/>
        </w:rPr>
        <w:t>选择加工后的文件、选择“业务类型”、结算账户，点击提交，提交后如下图：</w:t>
      </w:r>
    </w:p>
    <w:p w:rsidR="00365F1E" w:rsidRDefault="00B13B2F">
      <w:r>
        <w:rPr>
          <w:noProof/>
        </w:rPr>
        <w:drawing>
          <wp:inline distT="0" distB="0" distL="0" distR="0">
            <wp:extent cx="6645910" cy="149034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00"/>
                    <a:stretch>
                      <a:fillRect/>
                    </a:stretch>
                  </pic:blipFill>
                  <pic:spPr>
                    <a:xfrm>
                      <a:off x="0" y="0"/>
                      <a:ext cx="6645910" cy="1490345"/>
                    </a:xfrm>
                    <a:prstGeom prst="rect">
                      <a:avLst/>
                    </a:prstGeom>
                  </pic:spPr>
                </pic:pic>
              </a:graphicData>
            </a:graphic>
          </wp:inline>
        </w:drawing>
      </w:r>
    </w:p>
    <w:p w:rsidR="00365F1E" w:rsidRDefault="00B13B2F">
      <w:r>
        <w:rPr>
          <w:rFonts w:hint="eastAsia"/>
        </w:rPr>
        <w:t>文件提交后，会形成和交易筛选方式相同的订单明细批次记录，后续的操作“付汇</w:t>
      </w:r>
      <w:r>
        <w:rPr>
          <w:rFonts w:hint="eastAsia"/>
        </w:rPr>
        <w:t>/</w:t>
      </w:r>
      <w:r>
        <w:rPr>
          <w:rFonts w:hint="eastAsia"/>
        </w:rPr>
        <w:t>合并付汇”就和交易筛选方式无区别了，此处不再赘述。</w:t>
      </w:r>
    </w:p>
    <w:p w:rsidR="00F360F7" w:rsidRDefault="00F360F7" w:rsidP="00F360F7">
      <w:pPr>
        <w:pStyle w:val="1"/>
      </w:pPr>
      <w:bookmarkStart w:id="42" w:name="_Toc230189777"/>
      <w:r>
        <w:rPr>
          <w:rFonts w:hint="eastAsia"/>
        </w:rPr>
        <w:t>报关管理</w:t>
      </w:r>
      <w:bookmarkEnd w:id="42"/>
    </w:p>
    <w:p w:rsidR="00F360F7" w:rsidRPr="00F360F7" w:rsidRDefault="00F360F7" w:rsidP="00F360F7">
      <w:pPr>
        <w:rPr>
          <w:b/>
          <w:bCs/>
        </w:rPr>
      </w:pPr>
      <w:r>
        <w:rPr>
          <w:rFonts w:hint="eastAsia"/>
        </w:rPr>
        <w:t>路径：</w:t>
      </w:r>
      <w:r w:rsidRPr="00F360F7">
        <w:t>报关管理</w:t>
      </w:r>
      <w:r w:rsidRPr="00F360F7">
        <w:t>  </w:t>
      </w:r>
      <w:r>
        <w:rPr>
          <w:rFonts w:hint="eastAsia"/>
        </w:rPr>
        <w:t>-</w:t>
      </w:r>
      <w:r w:rsidRPr="00F360F7">
        <w:t>&gt;  </w:t>
      </w:r>
      <w:r w:rsidRPr="00F360F7">
        <w:t>单笔报关查询</w:t>
      </w:r>
    </w:p>
    <w:p w:rsidR="00F360F7" w:rsidRPr="00F360F7" w:rsidRDefault="00F360F7"/>
    <w:p w:rsidR="00F360F7" w:rsidRDefault="00F360F7">
      <w:r w:rsidRPr="00F360F7">
        <w:rPr>
          <w:noProof/>
        </w:rPr>
        <w:lastRenderedPageBreak/>
        <w:drawing>
          <wp:inline distT="0" distB="0" distL="0" distR="0" wp14:anchorId="1BBA1B5F" wp14:editId="350459BB">
            <wp:extent cx="6645910" cy="2372360"/>
            <wp:effectExtent l="0" t="0" r="0" b="2540"/>
            <wp:docPr id="1807733852"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33852" name="图片 1" descr="图形用户界面, 文本, 应用程序&#10;&#10;描述已自动生成"/>
                    <pic:cNvPicPr/>
                  </pic:nvPicPr>
                  <pic:blipFill>
                    <a:blip r:embed="rId101"/>
                    <a:stretch>
                      <a:fillRect/>
                    </a:stretch>
                  </pic:blipFill>
                  <pic:spPr>
                    <a:xfrm>
                      <a:off x="0" y="0"/>
                      <a:ext cx="6645910" cy="2372360"/>
                    </a:xfrm>
                    <a:prstGeom prst="rect">
                      <a:avLst/>
                    </a:prstGeom>
                  </pic:spPr>
                </pic:pic>
              </a:graphicData>
            </a:graphic>
          </wp:inline>
        </w:drawing>
      </w:r>
    </w:p>
    <w:p w:rsidR="00504B11" w:rsidRDefault="00504B11" w:rsidP="00504B11">
      <w:pPr>
        <w:pStyle w:val="1"/>
      </w:pPr>
      <w:bookmarkStart w:id="43" w:name="_Toc230189778"/>
      <w:r w:rsidRPr="00504B11">
        <w:t>斗拱资金管理</w:t>
      </w:r>
      <w:bookmarkEnd w:id="43"/>
    </w:p>
    <w:p w:rsidR="006F6D1A" w:rsidRPr="006F6D1A" w:rsidRDefault="006F6D1A" w:rsidP="006F6D1A">
      <w:pPr>
        <w:rPr>
          <w:b/>
          <w:bCs/>
        </w:rPr>
      </w:pPr>
      <w:r>
        <w:rPr>
          <w:rFonts w:hint="eastAsia"/>
        </w:rPr>
        <w:t>路径：</w:t>
      </w:r>
      <w:r w:rsidRPr="006F6D1A">
        <w:t>斗拱资金管理</w:t>
      </w:r>
      <w:r w:rsidRPr="006F6D1A">
        <w:t>  &gt;  </w:t>
      </w:r>
      <w:r w:rsidRPr="006F6D1A">
        <w:t>斗拱资金管理</w:t>
      </w:r>
    </w:p>
    <w:p w:rsidR="006F6D1A" w:rsidRPr="006F6D1A" w:rsidRDefault="006F6D1A" w:rsidP="006F6D1A">
      <w:pPr>
        <w:rPr>
          <w:vanish/>
        </w:rPr>
      </w:pPr>
      <w:r w:rsidRPr="006F6D1A">
        <w:rPr>
          <w:rFonts w:hint="eastAsia"/>
          <w:vanish/>
        </w:rPr>
        <w:t>窗体顶端</w:t>
      </w:r>
    </w:p>
    <w:p w:rsidR="006F6D1A" w:rsidRPr="006F6D1A" w:rsidRDefault="006F6D1A" w:rsidP="006F6D1A">
      <w:pPr>
        <w:rPr>
          <w:vanish/>
        </w:rPr>
      </w:pPr>
      <w:r w:rsidRPr="006F6D1A">
        <w:rPr>
          <w:rFonts w:hint="eastAsia"/>
          <w:vanish/>
        </w:rPr>
        <w:t>窗体底端</w:t>
      </w:r>
    </w:p>
    <w:p w:rsidR="006F6D1A" w:rsidRPr="00504B11" w:rsidRDefault="006F6D1A" w:rsidP="00504B11">
      <w:r w:rsidRPr="006F6D1A">
        <w:rPr>
          <w:noProof/>
        </w:rPr>
        <w:drawing>
          <wp:inline distT="0" distB="0" distL="0" distR="0" wp14:anchorId="798DE6AD" wp14:editId="502B549D">
            <wp:extent cx="6645910" cy="1550035"/>
            <wp:effectExtent l="0" t="0" r="0" b="0"/>
            <wp:docPr id="536418349"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8349" name="图片 1" descr="图形用户界面, 文本, 应用程序&#10;&#10;描述已自动生成"/>
                    <pic:cNvPicPr/>
                  </pic:nvPicPr>
                  <pic:blipFill>
                    <a:blip r:embed="rId102"/>
                    <a:stretch>
                      <a:fillRect/>
                    </a:stretch>
                  </pic:blipFill>
                  <pic:spPr>
                    <a:xfrm>
                      <a:off x="0" y="0"/>
                      <a:ext cx="6645910" cy="1550035"/>
                    </a:xfrm>
                    <a:prstGeom prst="rect">
                      <a:avLst/>
                    </a:prstGeom>
                  </pic:spPr>
                </pic:pic>
              </a:graphicData>
            </a:graphic>
          </wp:inline>
        </w:drawing>
      </w:r>
    </w:p>
    <w:p w:rsidR="00504B11" w:rsidRDefault="006F6D1A">
      <w:r w:rsidRPr="006F6D1A">
        <w:t>确保斗拱收单账户资金满足调拨需求后，点击菜单【斗拱资金管理】，点击【申请调拨】</w:t>
      </w:r>
      <w:r w:rsidRPr="006F6D1A">
        <w:t xml:space="preserve"> </w:t>
      </w:r>
      <w:r w:rsidRPr="006F6D1A">
        <w:t>进入下方页面完成调拨流程。</w:t>
      </w:r>
    </w:p>
    <w:p w:rsidR="006F6D1A" w:rsidRDefault="006F6D1A">
      <w:r w:rsidRPr="006F6D1A">
        <w:rPr>
          <w:noProof/>
        </w:rPr>
        <w:drawing>
          <wp:inline distT="0" distB="0" distL="0" distR="0" wp14:anchorId="0BA9E434" wp14:editId="0F83A92A">
            <wp:extent cx="6645910" cy="1235075"/>
            <wp:effectExtent l="0" t="0" r="0" b="0"/>
            <wp:docPr id="1285554308"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54308" name="图片 1" descr="图形用户界面, 文本, 应用程序&#10;&#10;描述已自动生成"/>
                    <pic:cNvPicPr/>
                  </pic:nvPicPr>
                  <pic:blipFill>
                    <a:blip r:embed="rId103"/>
                    <a:stretch>
                      <a:fillRect/>
                    </a:stretch>
                  </pic:blipFill>
                  <pic:spPr>
                    <a:xfrm>
                      <a:off x="0" y="0"/>
                      <a:ext cx="6645910" cy="1235075"/>
                    </a:xfrm>
                    <a:prstGeom prst="rect">
                      <a:avLst/>
                    </a:prstGeom>
                  </pic:spPr>
                </pic:pic>
              </a:graphicData>
            </a:graphic>
          </wp:inline>
        </w:drawing>
      </w:r>
    </w:p>
    <w:p w:rsidR="006F6D1A" w:rsidRDefault="006F6D1A">
      <w:r w:rsidRPr="006F6D1A">
        <w:t>斗拱账户为收单侧的账户，可以查询斗拱账户余额。</w:t>
      </w:r>
      <w:r w:rsidRPr="006F6D1A">
        <w:t xml:space="preserve"> </w:t>
      </w:r>
      <w:r w:rsidRPr="006F6D1A">
        <w:t>直接输入调拨资金即可，单位元。</w:t>
      </w:r>
      <w:r w:rsidRPr="006F6D1A">
        <w:t xml:space="preserve"> </w:t>
      </w:r>
      <w:r w:rsidRPr="006F6D1A">
        <w:t>点击申请，若资金充足即完成调拨</w:t>
      </w:r>
      <w:r>
        <w:rPr>
          <w:rFonts w:hint="eastAsia"/>
        </w:rPr>
        <w:t>。</w:t>
      </w:r>
    </w:p>
    <w:p w:rsidR="006F6D1A" w:rsidRDefault="006F6D1A"/>
    <w:sectPr w:rsidR="006F6D1A">
      <w:footerReference w:type="default" r:id="rId10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35A" w:rsidRDefault="0002635A">
      <w:r>
        <w:separator/>
      </w:r>
    </w:p>
  </w:endnote>
  <w:endnote w:type="continuationSeparator" w:id="0">
    <w:p w:rsidR="0002635A" w:rsidRDefault="00026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721522"/>
    </w:sdtPr>
    <w:sdtEndPr/>
    <w:sdtContent>
      <w:sdt>
        <w:sdtPr>
          <w:id w:val="905263818"/>
        </w:sdtPr>
        <w:sdtEndPr/>
        <w:sdtContent>
          <w:p w:rsidR="00365F1E" w:rsidRDefault="00B13B2F">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DF3339">
              <w:rPr>
                <w:b/>
                <w:bCs/>
                <w:noProof/>
              </w:rPr>
              <w:t>16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F3339">
              <w:rPr>
                <w:b/>
                <w:bCs/>
                <w:noProof/>
              </w:rPr>
              <w:t>37</w:t>
            </w:r>
            <w:r>
              <w:rPr>
                <w:b/>
                <w:bCs/>
                <w:sz w:val="24"/>
                <w:szCs w:val="24"/>
              </w:rPr>
              <w:fldChar w:fldCharType="end"/>
            </w:r>
          </w:p>
        </w:sdtContent>
      </w:sdt>
    </w:sdtContent>
  </w:sdt>
  <w:p w:rsidR="00365F1E" w:rsidRDefault="00365F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35A" w:rsidRDefault="0002635A">
      <w:r>
        <w:separator/>
      </w:r>
    </w:p>
  </w:footnote>
  <w:footnote w:type="continuationSeparator" w:id="0">
    <w:p w:rsidR="0002635A" w:rsidRDefault="000263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4195"/>
    <w:multiLevelType w:val="multilevel"/>
    <w:tmpl w:val="018041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5360B8E"/>
    <w:multiLevelType w:val="multilevel"/>
    <w:tmpl w:val="05360B8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69A774F"/>
    <w:multiLevelType w:val="multilevel"/>
    <w:tmpl w:val="069A774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77D69B7"/>
    <w:multiLevelType w:val="multilevel"/>
    <w:tmpl w:val="077D69B7"/>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0BAF608B"/>
    <w:multiLevelType w:val="multilevel"/>
    <w:tmpl w:val="0BAF608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24228FB"/>
    <w:multiLevelType w:val="singleLevel"/>
    <w:tmpl w:val="124228FB"/>
    <w:lvl w:ilvl="0">
      <w:start w:val="1"/>
      <w:numFmt w:val="decimal"/>
      <w:lvlText w:val="%1)"/>
      <w:lvlJc w:val="left"/>
      <w:pPr>
        <w:ind w:left="425" w:hanging="425"/>
      </w:pPr>
      <w:rPr>
        <w:rFonts w:hint="default"/>
      </w:rPr>
    </w:lvl>
  </w:abstractNum>
  <w:abstractNum w:abstractNumId="6" w15:restartNumberingAfterBreak="0">
    <w:nsid w:val="14BF1246"/>
    <w:multiLevelType w:val="multilevel"/>
    <w:tmpl w:val="14BF1246"/>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918693F"/>
    <w:multiLevelType w:val="multilevel"/>
    <w:tmpl w:val="1918693F"/>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3745558"/>
    <w:multiLevelType w:val="multilevel"/>
    <w:tmpl w:val="2374555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6C77926"/>
    <w:multiLevelType w:val="multilevel"/>
    <w:tmpl w:val="26C77926"/>
    <w:lvl w:ilvl="0">
      <w:start w:val="1"/>
      <w:numFmt w:val="decimal"/>
      <w:pStyle w:val="1"/>
      <w:lvlText w:val="%1."/>
      <w:lvlJc w:val="left"/>
      <w:pPr>
        <w:ind w:left="425" w:hanging="425"/>
      </w:pPr>
      <w:rPr>
        <w:rFonts w:ascii="宋体" w:eastAsia="宋体" w:hAnsi="宋体" w:cs="宋体" w:hint="default"/>
      </w:rPr>
    </w:lvl>
    <w:lvl w:ilvl="1">
      <w:start w:val="1"/>
      <w:numFmt w:val="decimal"/>
      <w:pStyle w:val="2"/>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0" w15:restartNumberingAfterBreak="0">
    <w:nsid w:val="26FA3C81"/>
    <w:multiLevelType w:val="singleLevel"/>
    <w:tmpl w:val="26FA3C81"/>
    <w:lvl w:ilvl="0">
      <w:start w:val="1"/>
      <w:numFmt w:val="decimal"/>
      <w:lvlText w:val="%1."/>
      <w:lvlJc w:val="left"/>
      <w:pPr>
        <w:ind w:left="425" w:hanging="425"/>
      </w:pPr>
      <w:rPr>
        <w:rFonts w:hint="default"/>
      </w:rPr>
    </w:lvl>
  </w:abstractNum>
  <w:abstractNum w:abstractNumId="11" w15:restartNumberingAfterBreak="0">
    <w:nsid w:val="2E872A86"/>
    <w:multiLevelType w:val="multilevel"/>
    <w:tmpl w:val="2E872A8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ED55C09"/>
    <w:multiLevelType w:val="multilevel"/>
    <w:tmpl w:val="2ED55C0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30EB6B63"/>
    <w:multiLevelType w:val="multilevel"/>
    <w:tmpl w:val="30EB6B6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32650A1E"/>
    <w:multiLevelType w:val="multilevel"/>
    <w:tmpl w:val="32650A1E"/>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5B93769"/>
    <w:multiLevelType w:val="multilevel"/>
    <w:tmpl w:val="35B9376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3E5B6683"/>
    <w:multiLevelType w:val="multilevel"/>
    <w:tmpl w:val="3E5B668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4BB822AC"/>
    <w:multiLevelType w:val="multilevel"/>
    <w:tmpl w:val="4BB822A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1F55C99"/>
    <w:multiLevelType w:val="multilevel"/>
    <w:tmpl w:val="51F55C9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615D3E8"/>
    <w:multiLevelType w:val="singleLevel"/>
    <w:tmpl w:val="5615D3E8"/>
    <w:lvl w:ilvl="0">
      <w:start w:val="1"/>
      <w:numFmt w:val="bullet"/>
      <w:lvlText w:val=""/>
      <w:lvlJc w:val="left"/>
      <w:pPr>
        <w:ind w:left="420" w:hanging="420"/>
      </w:pPr>
      <w:rPr>
        <w:rFonts w:ascii="Wingdings" w:hAnsi="Wingdings" w:hint="default"/>
      </w:rPr>
    </w:lvl>
  </w:abstractNum>
  <w:abstractNum w:abstractNumId="20" w15:restartNumberingAfterBreak="0">
    <w:nsid w:val="5AEE185F"/>
    <w:multiLevelType w:val="multilevel"/>
    <w:tmpl w:val="5AEE185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5BBD3579"/>
    <w:multiLevelType w:val="multilevel"/>
    <w:tmpl w:val="5BBD3579"/>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66602ADC"/>
    <w:multiLevelType w:val="multilevel"/>
    <w:tmpl w:val="66602AD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67D35CC2"/>
    <w:multiLevelType w:val="multilevel"/>
    <w:tmpl w:val="67D35CC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87238AF"/>
    <w:multiLevelType w:val="multilevel"/>
    <w:tmpl w:val="687238AF"/>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71493F27"/>
    <w:multiLevelType w:val="multilevel"/>
    <w:tmpl w:val="71493F27"/>
    <w:lvl w:ilvl="0">
      <w:start w:val="1"/>
      <w:numFmt w:val="bullet"/>
      <w:lvlText w:val=""/>
      <w:lvlJc w:val="left"/>
      <w:pPr>
        <w:ind w:left="840" w:hanging="420"/>
      </w:pPr>
      <w:rPr>
        <w:rFonts w:ascii="Wingdings" w:hAnsi="Wingdings" w:hint="default"/>
        <w:shd w:val="pct10" w:color="auto" w:fill="FFFFFF"/>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 w15:restartNumberingAfterBreak="0">
    <w:nsid w:val="79BC6C18"/>
    <w:multiLevelType w:val="multilevel"/>
    <w:tmpl w:val="79BC6C1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7A9B6EA1"/>
    <w:multiLevelType w:val="multilevel"/>
    <w:tmpl w:val="7A9B6EA1"/>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7CB16EF2"/>
    <w:multiLevelType w:val="multilevel"/>
    <w:tmpl w:val="7CB16EF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9"/>
  </w:num>
  <w:num w:numId="2">
    <w:abstractNumId w:val="18"/>
  </w:num>
  <w:num w:numId="3">
    <w:abstractNumId w:val="22"/>
  </w:num>
  <w:num w:numId="4">
    <w:abstractNumId w:val="17"/>
  </w:num>
  <w:num w:numId="5">
    <w:abstractNumId w:val="4"/>
  </w:num>
  <w:num w:numId="6">
    <w:abstractNumId w:val="3"/>
  </w:num>
  <w:num w:numId="7">
    <w:abstractNumId w:val="15"/>
  </w:num>
  <w:num w:numId="8">
    <w:abstractNumId w:val="25"/>
  </w:num>
  <w:num w:numId="9">
    <w:abstractNumId w:val="26"/>
  </w:num>
  <w:num w:numId="10">
    <w:abstractNumId w:val="11"/>
  </w:num>
  <w:num w:numId="11">
    <w:abstractNumId w:val="14"/>
  </w:num>
  <w:num w:numId="12">
    <w:abstractNumId w:val="0"/>
  </w:num>
  <w:num w:numId="13">
    <w:abstractNumId w:val="6"/>
  </w:num>
  <w:num w:numId="14">
    <w:abstractNumId w:val="2"/>
  </w:num>
  <w:num w:numId="15">
    <w:abstractNumId w:val="27"/>
  </w:num>
  <w:num w:numId="16">
    <w:abstractNumId w:val="20"/>
  </w:num>
  <w:num w:numId="17">
    <w:abstractNumId w:val="21"/>
  </w:num>
  <w:num w:numId="18">
    <w:abstractNumId w:val="24"/>
  </w:num>
  <w:num w:numId="19">
    <w:abstractNumId w:val="8"/>
  </w:num>
  <w:num w:numId="20">
    <w:abstractNumId w:val="7"/>
  </w:num>
  <w:num w:numId="21">
    <w:abstractNumId w:val="1"/>
  </w:num>
  <w:num w:numId="22">
    <w:abstractNumId w:val="28"/>
  </w:num>
  <w:num w:numId="23">
    <w:abstractNumId w:val="12"/>
  </w:num>
  <w:num w:numId="24">
    <w:abstractNumId w:val="23"/>
  </w:num>
  <w:num w:numId="25">
    <w:abstractNumId w:val="16"/>
  </w:num>
  <w:num w:numId="26">
    <w:abstractNumId w:val="13"/>
  </w:num>
  <w:num w:numId="27">
    <w:abstractNumId w:val="10"/>
  </w:num>
  <w:num w:numId="28">
    <w:abstractNumId w:val="5"/>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U3ZDJiOGQwMDYzNDdlYTdiOWM1ZjljNWVmNTZmMmYifQ=="/>
  </w:docVars>
  <w:rsids>
    <w:rsidRoot w:val="005B52E4"/>
    <w:rsid w:val="00002E46"/>
    <w:rsid w:val="00011C8F"/>
    <w:rsid w:val="0001236D"/>
    <w:rsid w:val="00012AB6"/>
    <w:rsid w:val="00020F19"/>
    <w:rsid w:val="00022616"/>
    <w:rsid w:val="000234D4"/>
    <w:rsid w:val="0002635A"/>
    <w:rsid w:val="000318AC"/>
    <w:rsid w:val="00050EE9"/>
    <w:rsid w:val="0005472C"/>
    <w:rsid w:val="000617D8"/>
    <w:rsid w:val="00063295"/>
    <w:rsid w:val="000663B3"/>
    <w:rsid w:val="00072697"/>
    <w:rsid w:val="000731C1"/>
    <w:rsid w:val="0007370F"/>
    <w:rsid w:val="000768CA"/>
    <w:rsid w:val="000858F1"/>
    <w:rsid w:val="00086DF5"/>
    <w:rsid w:val="00087D8D"/>
    <w:rsid w:val="00090755"/>
    <w:rsid w:val="000917D5"/>
    <w:rsid w:val="000925BC"/>
    <w:rsid w:val="000A25FE"/>
    <w:rsid w:val="000B71E2"/>
    <w:rsid w:val="000B76BA"/>
    <w:rsid w:val="000B7CD4"/>
    <w:rsid w:val="000C7E2A"/>
    <w:rsid w:val="000D5989"/>
    <w:rsid w:val="000D5FEE"/>
    <w:rsid w:val="000E74EA"/>
    <w:rsid w:val="000F1096"/>
    <w:rsid w:val="000F3FB4"/>
    <w:rsid w:val="000F65E0"/>
    <w:rsid w:val="001024E2"/>
    <w:rsid w:val="00114FB5"/>
    <w:rsid w:val="00134D78"/>
    <w:rsid w:val="00144659"/>
    <w:rsid w:val="00156DE7"/>
    <w:rsid w:val="001603E4"/>
    <w:rsid w:val="00162B78"/>
    <w:rsid w:val="00164BAF"/>
    <w:rsid w:val="00166C25"/>
    <w:rsid w:val="0017359A"/>
    <w:rsid w:val="001735A9"/>
    <w:rsid w:val="00180662"/>
    <w:rsid w:val="00184DE5"/>
    <w:rsid w:val="00184EAC"/>
    <w:rsid w:val="00185C66"/>
    <w:rsid w:val="0019085B"/>
    <w:rsid w:val="00194A4A"/>
    <w:rsid w:val="00194B66"/>
    <w:rsid w:val="001A631D"/>
    <w:rsid w:val="001A7D49"/>
    <w:rsid w:val="001B3EB3"/>
    <w:rsid w:val="001C0A23"/>
    <w:rsid w:val="001C531D"/>
    <w:rsid w:val="001D06C2"/>
    <w:rsid w:val="001D2CFC"/>
    <w:rsid w:val="001E7835"/>
    <w:rsid w:val="001F1E6A"/>
    <w:rsid w:val="001F69ED"/>
    <w:rsid w:val="0020092B"/>
    <w:rsid w:val="002050E2"/>
    <w:rsid w:val="0020791A"/>
    <w:rsid w:val="00210508"/>
    <w:rsid w:val="00210C75"/>
    <w:rsid w:val="00223B0E"/>
    <w:rsid w:val="00225AF5"/>
    <w:rsid w:val="002268C1"/>
    <w:rsid w:val="00227209"/>
    <w:rsid w:val="00236169"/>
    <w:rsid w:val="002443C3"/>
    <w:rsid w:val="00245908"/>
    <w:rsid w:val="002505D8"/>
    <w:rsid w:val="00262471"/>
    <w:rsid w:val="00262E70"/>
    <w:rsid w:val="00287B72"/>
    <w:rsid w:val="002948E8"/>
    <w:rsid w:val="002970AD"/>
    <w:rsid w:val="002B5645"/>
    <w:rsid w:val="002C60FC"/>
    <w:rsid w:val="002D12D6"/>
    <w:rsid w:val="002D1A8F"/>
    <w:rsid w:val="002D1D02"/>
    <w:rsid w:val="002D4565"/>
    <w:rsid w:val="002D70E2"/>
    <w:rsid w:val="002E6B85"/>
    <w:rsid w:val="002F3319"/>
    <w:rsid w:val="003061B5"/>
    <w:rsid w:val="00307896"/>
    <w:rsid w:val="003168C8"/>
    <w:rsid w:val="003177CA"/>
    <w:rsid w:val="00317805"/>
    <w:rsid w:val="00326FC3"/>
    <w:rsid w:val="0033197E"/>
    <w:rsid w:val="00342955"/>
    <w:rsid w:val="00345701"/>
    <w:rsid w:val="00350F9C"/>
    <w:rsid w:val="00355B17"/>
    <w:rsid w:val="0035653E"/>
    <w:rsid w:val="00360339"/>
    <w:rsid w:val="00365F1E"/>
    <w:rsid w:val="003843B6"/>
    <w:rsid w:val="0038654B"/>
    <w:rsid w:val="003930C3"/>
    <w:rsid w:val="003942C3"/>
    <w:rsid w:val="003A295D"/>
    <w:rsid w:val="003A3CFC"/>
    <w:rsid w:val="003B4C84"/>
    <w:rsid w:val="003C69E3"/>
    <w:rsid w:val="003C6BBD"/>
    <w:rsid w:val="003D1EF4"/>
    <w:rsid w:val="003E2AD9"/>
    <w:rsid w:val="003F4088"/>
    <w:rsid w:val="00401EA8"/>
    <w:rsid w:val="0040447F"/>
    <w:rsid w:val="00413D5A"/>
    <w:rsid w:val="004144B5"/>
    <w:rsid w:val="004173CC"/>
    <w:rsid w:val="00423E7F"/>
    <w:rsid w:val="00431F25"/>
    <w:rsid w:val="00435C3F"/>
    <w:rsid w:val="004411C4"/>
    <w:rsid w:val="00442F17"/>
    <w:rsid w:val="00442F3D"/>
    <w:rsid w:val="00445AD1"/>
    <w:rsid w:val="00445E11"/>
    <w:rsid w:val="004478D0"/>
    <w:rsid w:val="0045774E"/>
    <w:rsid w:val="00463199"/>
    <w:rsid w:val="004631C7"/>
    <w:rsid w:val="00463EDB"/>
    <w:rsid w:val="004712E0"/>
    <w:rsid w:val="00471F8A"/>
    <w:rsid w:val="00490AB0"/>
    <w:rsid w:val="00495D5B"/>
    <w:rsid w:val="004A5A53"/>
    <w:rsid w:val="004A69C8"/>
    <w:rsid w:val="004A7510"/>
    <w:rsid w:val="004B05FD"/>
    <w:rsid w:val="004B50CC"/>
    <w:rsid w:val="004C37AE"/>
    <w:rsid w:val="004C407D"/>
    <w:rsid w:val="004C6E54"/>
    <w:rsid w:val="004D2267"/>
    <w:rsid w:val="004D326A"/>
    <w:rsid w:val="004D426A"/>
    <w:rsid w:val="004E0432"/>
    <w:rsid w:val="004E2FA8"/>
    <w:rsid w:val="004E4ED2"/>
    <w:rsid w:val="004E50FD"/>
    <w:rsid w:val="004F2184"/>
    <w:rsid w:val="004F39FC"/>
    <w:rsid w:val="005028F6"/>
    <w:rsid w:val="00504B11"/>
    <w:rsid w:val="00511291"/>
    <w:rsid w:val="0051563E"/>
    <w:rsid w:val="005158C4"/>
    <w:rsid w:val="00521DC5"/>
    <w:rsid w:val="00534CBA"/>
    <w:rsid w:val="0053588E"/>
    <w:rsid w:val="00542D84"/>
    <w:rsid w:val="00542EEC"/>
    <w:rsid w:val="0055321C"/>
    <w:rsid w:val="0056001A"/>
    <w:rsid w:val="00571EAA"/>
    <w:rsid w:val="005835A0"/>
    <w:rsid w:val="005911D9"/>
    <w:rsid w:val="00591761"/>
    <w:rsid w:val="005A0709"/>
    <w:rsid w:val="005A64AD"/>
    <w:rsid w:val="005B0E17"/>
    <w:rsid w:val="005B52E4"/>
    <w:rsid w:val="005B5C0D"/>
    <w:rsid w:val="005C48B1"/>
    <w:rsid w:val="005C51FB"/>
    <w:rsid w:val="005E359D"/>
    <w:rsid w:val="005F2F87"/>
    <w:rsid w:val="00600BCA"/>
    <w:rsid w:val="00604EE1"/>
    <w:rsid w:val="00605E7F"/>
    <w:rsid w:val="006070E9"/>
    <w:rsid w:val="00615E33"/>
    <w:rsid w:val="006169C8"/>
    <w:rsid w:val="0062140A"/>
    <w:rsid w:val="00623565"/>
    <w:rsid w:val="00627A8E"/>
    <w:rsid w:val="00635780"/>
    <w:rsid w:val="00635B21"/>
    <w:rsid w:val="006414D1"/>
    <w:rsid w:val="00646D4D"/>
    <w:rsid w:val="006476F0"/>
    <w:rsid w:val="00652EE3"/>
    <w:rsid w:val="00654B59"/>
    <w:rsid w:val="00690302"/>
    <w:rsid w:val="006928DD"/>
    <w:rsid w:val="006936B3"/>
    <w:rsid w:val="00693CC5"/>
    <w:rsid w:val="00696A7C"/>
    <w:rsid w:val="006A6AFE"/>
    <w:rsid w:val="006A6BBA"/>
    <w:rsid w:val="006B0A82"/>
    <w:rsid w:val="006B170A"/>
    <w:rsid w:val="006B183F"/>
    <w:rsid w:val="006B2F86"/>
    <w:rsid w:val="006C4136"/>
    <w:rsid w:val="006C7285"/>
    <w:rsid w:val="006D0552"/>
    <w:rsid w:val="006D3CB5"/>
    <w:rsid w:val="006D697F"/>
    <w:rsid w:val="006E0F6E"/>
    <w:rsid w:val="006F0A82"/>
    <w:rsid w:val="006F23CE"/>
    <w:rsid w:val="006F6D1A"/>
    <w:rsid w:val="007132C5"/>
    <w:rsid w:val="007328F8"/>
    <w:rsid w:val="00745E90"/>
    <w:rsid w:val="007668CF"/>
    <w:rsid w:val="0077309C"/>
    <w:rsid w:val="00776D1E"/>
    <w:rsid w:val="00782BA7"/>
    <w:rsid w:val="00792CB4"/>
    <w:rsid w:val="00795554"/>
    <w:rsid w:val="00795CE9"/>
    <w:rsid w:val="00795E18"/>
    <w:rsid w:val="007A43B4"/>
    <w:rsid w:val="007A64CA"/>
    <w:rsid w:val="007C09E9"/>
    <w:rsid w:val="007C1F51"/>
    <w:rsid w:val="007C6A4F"/>
    <w:rsid w:val="007E1FE2"/>
    <w:rsid w:val="00802BAE"/>
    <w:rsid w:val="00811392"/>
    <w:rsid w:val="00814681"/>
    <w:rsid w:val="00815408"/>
    <w:rsid w:val="0081677B"/>
    <w:rsid w:val="00821593"/>
    <w:rsid w:val="00825828"/>
    <w:rsid w:val="0083010F"/>
    <w:rsid w:val="0083202A"/>
    <w:rsid w:val="008333CC"/>
    <w:rsid w:val="0083582B"/>
    <w:rsid w:val="00837EA2"/>
    <w:rsid w:val="00847B1D"/>
    <w:rsid w:val="00862BC2"/>
    <w:rsid w:val="00863064"/>
    <w:rsid w:val="00865368"/>
    <w:rsid w:val="00866670"/>
    <w:rsid w:val="00870061"/>
    <w:rsid w:val="008712A3"/>
    <w:rsid w:val="00871F2E"/>
    <w:rsid w:val="00883865"/>
    <w:rsid w:val="00892126"/>
    <w:rsid w:val="008B205D"/>
    <w:rsid w:val="008B22C2"/>
    <w:rsid w:val="008B2CA7"/>
    <w:rsid w:val="008C2082"/>
    <w:rsid w:val="008D468B"/>
    <w:rsid w:val="008E1E02"/>
    <w:rsid w:val="008E28B6"/>
    <w:rsid w:val="008F172A"/>
    <w:rsid w:val="008F380D"/>
    <w:rsid w:val="0090370D"/>
    <w:rsid w:val="00905703"/>
    <w:rsid w:val="0091091F"/>
    <w:rsid w:val="00916555"/>
    <w:rsid w:val="00920E7A"/>
    <w:rsid w:val="00924AB5"/>
    <w:rsid w:val="009302CC"/>
    <w:rsid w:val="00930FFD"/>
    <w:rsid w:val="00931E49"/>
    <w:rsid w:val="00931FBD"/>
    <w:rsid w:val="00933733"/>
    <w:rsid w:val="00933CA1"/>
    <w:rsid w:val="00945F44"/>
    <w:rsid w:val="00957B7F"/>
    <w:rsid w:val="00965A8C"/>
    <w:rsid w:val="00965F35"/>
    <w:rsid w:val="00975DC1"/>
    <w:rsid w:val="0097671F"/>
    <w:rsid w:val="0098377F"/>
    <w:rsid w:val="00984440"/>
    <w:rsid w:val="00991136"/>
    <w:rsid w:val="009913A4"/>
    <w:rsid w:val="00992892"/>
    <w:rsid w:val="00996372"/>
    <w:rsid w:val="009A6E5A"/>
    <w:rsid w:val="009C5F68"/>
    <w:rsid w:val="009D5D05"/>
    <w:rsid w:val="009D7D0D"/>
    <w:rsid w:val="009E592B"/>
    <w:rsid w:val="009E7CC0"/>
    <w:rsid w:val="00A0401F"/>
    <w:rsid w:val="00A171F8"/>
    <w:rsid w:val="00A17356"/>
    <w:rsid w:val="00A17D7C"/>
    <w:rsid w:val="00A30E56"/>
    <w:rsid w:val="00A32168"/>
    <w:rsid w:val="00A44D66"/>
    <w:rsid w:val="00A516E2"/>
    <w:rsid w:val="00A77FFB"/>
    <w:rsid w:val="00A90969"/>
    <w:rsid w:val="00A9135D"/>
    <w:rsid w:val="00A9357E"/>
    <w:rsid w:val="00A940E1"/>
    <w:rsid w:val="00A9724C"/>
    <w:rsid w:val="00AA1F69"/>
    <w:rsid w:val="00AC016F"/>
    <w:rsid w:val="00AC0CAC"/>
    <w:rsid w:val="00AC7ED7"/>
    <w:rsid w:val="00AD6D2C"/>
    <w:rsid w:val="00AE10AA"/>
    <w:rsid w:val="00AE5AFB"/>
    <w:rsid w:val="00AF2954"/>
    <w:rsid w:val="00AF49C6"/>
    <w:rsid w:val="00AF5503"/>
    <w:rsid w:val="00AF5B7B"/>
    <w:rsid w:val="00AF6B9E"/>
    <w:rsid w:val="00B03327"/>
    <w:rsid w:val="00B1344B"/>
    <w:rsid w:val="00B13451"/>
    <w:rsid w:val="00B13960"/>
    <w:rsid w:val="00B13B2F"/>
    <w:rsid w:val="00B14934"/>
    <w:rsid w:val="00B15C3E"/>
    <w:rsid w:val="00B261DA"/>
    <w:rsid w:val="00B33A2F"/>
    <w:rsid w:val="00B33E9A"/>
    <w:rsid w:val="00B34A79"/>
    <w:rsid w:val="00B35A64"/>
    <w:rsid w:val="00B36708"/>
    <w:rsid w:val="00B43832"/>
    <w:rsid w:val="00B4522D"/>
    <w:rsid w:val="00B6236C"/>
    <w:rsid w:val="00B64EB5"/>
    <w:rsid w:val="00B65040"/>
    <w:rsid w:val="00B76030"/>
    <w:rsid w:val="00B82C77"/>
    <w:rsid w:val="00B92A0A"/>
    <w:rsid w:val="00B94B95"/>
    <w:rsid w:val="00BA315C"/>
    <w:rsid w:val="00BA612D"/>
    <w:rsid w:val="00BA6BB5"/>
    <w:rsid w:val="00BB10D1"/>
    <w:rsid w:val="00BB248C"/>
    <w:rsid w:val="00BB41CA"/>
    <w:rsid w:val="00BC1ACB"/>
    <w:rsid w:val="00BC22CF"/>
    <w:rsid w:val="00BC3D73"/>
    <w:rsid w:val="00BC6939"/>
    <w:rsid w:val="00BC71A9"/>
    <w:rsid w:val="00BD0C3A"/>
    <w:rsid w:val="00BD56E6"/>
    <w:rsid w:val="00BE2220"/>
    <w:rsid w:val="00BE3364"/>
    <w:rsid w:val="00BF1817"/>
    <w:rsid w:val="00BF558F"/>
    <w:rsid w:val="00BF675A"/>
    <w:rsid w:val="00C02BE3"/>
    <w:rsid w:val="00C10817"/>
    <w:rsid w:val="00C16820"/>
    <w:rsid w:val="00C21758"/>
    <w:rsid w:val="00C26472"/>
    <w:rsid w:val="00C34072"/>
    <w:rsid w:val="00C360D2"/>
    <w:rsid w:val="00C43CFD"/>
    <w:rsid w:val="00C53988"/>
    <w:rsid w:val="00C60D38"/>
    <w:rsid w:val="00C62200"/>
    <w:rsid w:val="00C71108"/>
    <w:rsid w:val="00C717D8"/>
    <w:rsid w:val="00C76B94"/>
    <w:rsid w:val="00C80AFA"/>
    <w:rsid w:val="00C8276B"/>
    <w:rsid w:val="00CB6323"/>
    <w:rsid w:val="00CB6F4D"/>
    <w:rsid w:val="00CB7FC9"/>
    <w:rsid w:val="00CD017E"/>
    <w:rsid w:val="00CD5080"/>
    <w:rsid w:val="00CD5B64"/>
    <w:rsid w:val="00CE7FCC"/>
    <w:rsid w:val="00CF55CB"/>
    <w:rsid w:val="00D01F4F"/>
    <w:rsid w:val="00D0490B"/>
    <w:rsid w:val="00D05511"/>
    <w:rsid w:val="00D077B4"/>
    <w:rsid w:val="00D120D6"/>
    <w:rsid w:val="00D16752"/>
    <w:rsid w:val="00D23FF2"/>
    <w:rsid w:val="00D2637A"/>
    <w:rsid w:val="00D3091C"/>
    <w:rsid w:val="00D318B4"/>
    <w:rsid w:val="00D33F6E"/>
    <w:rsid w:val="00D411F4"/>
    <w:rsid w:val="00D433F1"/>
    <w:rsid w:val="00D5433E"/>
    <w:rsid w:val="00D64777"/>
    <w:rsid w:val="00D7118C"/>
    <w:rsid w:val="00D74040"/>
    <w:rsid w:val="00D77649"/>
    <w:rsid w:val="00D8101F"/>
    <w:rsid w:val="00D82565"/>
    <w:rsid w:val="00D87362"/>
    <w:rsid w:val="00D9150C"/>
    <w:rsid w:val="00D93D0B"/>
    <w:rsid w:val="00D945BA"/>
    <w:rsid w:val="00D963BC"/>
    <w:rsid w:val="00DA09D6"/>
    <w:rsid w:val="00DA1461"/>
    <w:rsid w:val="00DA59DC"/>
    <w:rsid w:val="00DB616A"/>
    <w:rsid w:val="00DC492A"/>
    <w:rsid w:val="00DD3996"/>
    <w:rsid w:val="00DE1E7F"/>
    <w:rsid w:val="00DE2532"/>
    <w:rsid w:val="00DE4665"/>
    <w:rsid w:val="00DF3339"/>
    <w:rsid w:val="00DF401C"/>
    <w:rsid w:val="00DF55A9"/>
    <w:rsid w:val="00DF56A2"/>
    <w:rsid w:val="00DF644F"/>
    <w:rsid w:val="00DF6B91"/>
    <w:rsid w:val="00DF7044"/>
    <w:rsid w:val="00E134DA"/>
    <w:rsid w:val="00E13B16"/>
    <w:rsid w:val="00E175C3"/>
    <w:rsid w:val="00E208A9"/>
    <w:rsid w:val="00E27FBE"/>
    <w:rsid w:val="00E32152"/>
    <w:rsid w:val="00E37E58"/>
    <w:rsid w:val="00E400C1"/>
    <w:rsid w:val="00E46AC4"/>
    <w:rsid w:val="00E46AF5"/>
    <w:rsid w:val="00E51E69"/>
    <w:rsid w:val="00E53BA8"/>
    <w:rsid w:val="00E564DC"/>
    <w:rsid w:val="00E57C67"/>
    <w:rsid w:val="00E6346F"/>
    <w:rsid w:val="00E64E67"/>
    <w:rsid w:val="00E66070"/>
    <w:rsid w:val="00E71C34"/>
    <w:rsid w:val="00E748EC"/>
    <w:rsid w:val="00E852CD"/>
    <w:rsid w:val="00E85F74"/>
    <w:rsid w:val="00E8662A"/>
    <w:rsid w:val="00E86B56"/>
    <w:rsid w:val="00E86EF8"/>
    <w:rsid w:val="00E9118D"/>
    <w:rsid w:val="00E97274"/>
    <w:rsid w:val="00EA066A"/>
    <w:rsid w:val="00EA1486"/>
    <w:rsid w:val="00EA50E9"/>
    <w:rsid w:val="00EA58DE"/>
    <w:rsid w:val="00EA602E"/>
    <w:rsid w:val="00EA6073"/>
    <w:rsid w:val="00EB0859"/>
    <w:rsid w:val="00EB4ABD"/>
    <w:rsid w:val="00EE04BF"/>
    <w:rsid w:val="00EF02B0"/>
    <w:rsid w:val="00EF5ABF"/>
    <w:rsid w:val="00EF77B4"/>
    <w:rsid w:val="00F05C90"/>
    <w:rsid w:val="00F15643"/>
    <w:rsid w:val="00F17B0C"/>
    <w:rsid w:val="00F21965"/>
    <w:rsid w:val="00F27B9F"/>
    <w:rsid w:val="00F360F7"/>
    <w:rsid w:val="00F43028"/>
    <w:rsid w:val="00F43044"/>
    <w:rsid w:val="00F50425"/>
    <w:rsid w:val="00F511B0"/>
    <w:rsid w:val="00F54F5D"/>
    <w:rsid w:val="00F55874"/>
    <w:rsid w:val="00F673CE"/>
    <w:rsid w:val="00F746C7"/>
    <w:rsid w:val="00F75014"/>
    <w:rsid w:val="00F92C39"/>
    <w:rsid w:val="00F92D1C"/>
    <w:rsid w:val="00F94E54"/>
    <w:rsid w:val="00FD5DD0"/>
    <w:rsid w:val="00FE3F3E"/>
    <w:rsid w:val="00FE63C2"/>
    <w:rsid w:val="00FE7204"/>
    <w:rsid w:val="181E4E3F"/>
    <w:rsid w:val="1AFE4783"/>
    <w:rsid w:val="1C541C15"/>
    <w:rsid w:val="1EA34A96"/>
    <w:rsid w:val="30B75819"/>
    <w:rsid w:val="38F80603"/>
    <w:rsid w:val="3DC47E75"/>
    <w:rsid w:val="5B7D2B7D"/>
    <w:rsid w:val="70F07628"/>
    <w:rsid w:val="762C5BA7"/>
    <w:rsid w:val="7EB93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7BC2D"/>
  <w15:docId w15:val="{6BCF452D-2CE0-494B-A558-4326EA338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339"/>
    <w:pPr>
      <w:widowControl w:val="0"/>
      <w:jc w:val="both"/>
    </w:pPr>
    <w:rPr>
      <w:kern w:val="2"/>
      <w:sz w:val="21"/>
      <w:szCs w:val="22"/>
    </w:rPr>
  </w:style>
  <w:style w:type="paragraph" w:styleId="1">
    <w:name w:val="heading 1"/>
    <w:basedOn w:val="a"/>
    <w:next w:val="a"/>
    <w:link w:val="10"/>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numPr>
        <w:ilvl w:val="1"/>
        <w:numId w:val="1"/>
      </w:numPr>
      <w:spacing w:before="260" w:after="260" w:line="416" w:lineRule="auto"/>
      <w:ind w:left="0" w:firstLine="0"/>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61">
    <w:name w:val="toc 6"/>
    <w:basedOn w:val="a"/>
    <w:next w:val="a"/>
    <w:uiPriority w:val="39"/>
    <w:semiHidden/>
    <w:unhideWhenUsed/>
    <w:qFormat/>
    <w:pPr>
      <w:ind w:leftChars="1000" w:left="2100"/>
    </w:pPr>
  </w:style>
  <w:style w:type="paragraph" w:styleId="a9">
    <w:name w:val="table of figures"/>
    <w:basedOn w:val="a"/>
    <w:next w:val="a"/>
    <w:uiPriority w:val="99"/>
    <w:unhideWhenUsed/>
    <w:qFormat/>
    <w:pPr>
      <w:ind w:leftChars="200" w:left="200" w:hangingChars="200" w:hanging="200"/>
    </w:pPr>
  </w:style>
  <w:style w:type="paragraph" w:styleId="21">
    <w:name w:val="toc 2"/>
    <w:basedOn w:val="a"/>
    <w:next w:val="a"/>
    <w:uiPriority w:val="39"/>
    <w:unhideWhenUsed/>
    <w:qFormat/>
    <w:pPr>
      <w:ind w:leftChars="200" w:left="420"/>
    </w:pPr>
  </w:style>
  <w:style w:type="paragraph" w:styleId="HTML">
    <w:name w:val="HTML Preformatted"/>
    <w:basedOn w:val="a"/>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styleId="aa">
    <w:name w:val="Hyperlink"/>
    <w:basedOn w:val="a0"/>
    <w:uiPriority w:val="99"/>
    <w:unhideWhenUsed/>
    <w:qFormat/>
    <w:rPr>
      <w:color w:val="0000FF"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qFormat/>
    <w:rPr>
      <w:b/>
      <w:bCs/>
      <w:sz w:val="28"/>
      <w:szCs w:val="28"/>
    </w:rPr>
  </w:style>
  <w:style w:type="character" w:customStyle="1" w:styleId="60">
    <w:name w:val="标题 6 字符"/>
    <w:basedOn w:val="a0"/>
    <w:link w:val="6"/>
    <w:uiPriority w:val="9"/>
    <w:qFormat/>
    <w:rPr>
      <w:rFonts w:asciiTheme="majorHAnsi" w:eastAsiaTheme="majorEastAsia" w:hAnsiTheme="majorHAnsi" w:cstheme="majorBidi"/>
      <w:b/>
      <w:bCs/>
      <w:sz w:val="24"/>
      <w:szCs w:val="24"/>
    </w:rPr>
  </w:style>
  <w:style w:type="paragraph" w:styleId="ab">
    <w:name w:val="List Paragraph"/>
    <w:basedOn w:val="a"/>
    <w:uiPriority w:val="34"/>
    <w:qFormat/>
    <w:pPr>
      <w:ind w:firstLineChars="200" w:firstLine="420"/>
    </w:pPr>
  </w:style>
  <w:style w:type="character" w:customStyle="1" w:styleId="HTML0">
    <w:name w:val="HTML 预设格式 字符"/>
    <w:basedOn w:val="a0"/>
    <w:link w:val="HTML"/>
    <w:uiPriority w:val="99"/>
    <w:semiHidden/>
    <w:qFormat/>
    <w:rPr>
      <w:rFonts w:ascii="宋体" w:eastAsia="宋体" w:hAnsi="宋体" w:cs="宋体"/>
      <w:kern w:val="0"/>
      <w:sz w:val="24"/>
      <w:szCs w:val="24"/>
    </w:rPr>
  </w:style>
  <w:style w:type="table" w:styleId="ac">
    <w:name w:val="Table Grid"/>
    <w:basedOn w:val="a1"/>
    <w:uiPriority w:val="39"/>
    <w:rsid w:val="00162B78"/>
    <w:rPr>
      <w:kern w:val="2"/>
      <w:sz w:val="21"/>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43757">
      <w:bodyDiv w:val="1"/>
      <w:marLeft w:val="0"/>
      <w:marRight w:val="0"/>
      <w:marTop w:val="0"/>
      <w:marBottom w:val="0"/>
      <w:divBdr>
        <w:top w:val="none" w:sz="0" w:space="0" w:color="auto"/>
        <w:left w:val="none" w:sz="0" w:space="0" w:color="auto"/>
        <w:bottom w:val="none" w:sz="0" w:space="0" w:color="auto"/>
        <w:right w:val="none" w:sz="0" w:space="0" w:color="auto"/>
      </w:divBdr>
    </w:div>
    <w:div w:id="168179679">
      <w:bodyDiv w:val="1"/>
      <w:marLeft w:val="0"/>
      <w:marRight w:val="0"/>
      <w:marTop w:val="0"/>
      <w:marBottom w:val="0"/>
      <w:divBdr>
        <w:top w:val="none" w:sz="0" w:space="0" w:color="auto"/>
        <w:left w:val="none" w:sz="0" w:space="0" w:color="auto"/>
        <w:bottom w:val="none" w:sz="0" w:space="0" w:color="auto"/>
        <w:right w:val="none" w:sz="0" w:space="0" w:color="auto"/>
      </w:divBdr>
    </w:div>
    <w:div w:id="421493844">
      <w:bodyDiv w:val="1"/>
      <w:marLeft w:val="0"/>
      <w:marRight w:val="0"/>
      <w:marTop w:val="0"/>
      <w:marBottom w:val="0"/>
      <w:divBdr>
        <w:top w:val="none" w:sz="0" w:space="0" w:color="auto"/>
        <w:left w:val="none" w:sz="0" w:space="0" w:color="auto"/>
        <w:bottom w:val="none" w:sz="0" w:space="0" w:color="auto"/>
        <w:right w:val="none" w:sz="0" w:space="0" w:color="auto"/>
      </w:divBdr>
    </w:div>
    <w:div w:id="539977949">
      <w:bodyDiv w:val="1"/>
      <w:marLeft w:val="0"/>
      <w:marRight w:val="0"/>
      <w:marTop w:val="0"/>
      <w:marBottom w:val="0"/>
      <w:divBdr>
        <w:top w:val="none" w:sz="0" w:space="0" w:color="auto"/>
        <w:left w:val="none" w:sz="0" w:space="0" w:color="auto"/>
        <w:bottom w:val="none" w:sz="0" w:space="0" w:color="auto"/>
        <w:right w:val="none" w:sz="0" w:space="0" w:color="auto"/>
      </w:divBdr>
    </w:div>
    <w:div w:id="574819982">
      <w:bodyDiv w:val="1"/>
      <w:marLeft w:val="0"/>
      <w:marRight w:val="0"/>
      <w:marTop w:val="0"/>
      <w:marBottom w:val="0"/>
      <w:divBdr>
        <w:top w:val="none" w:sz="0" w:space="0" w:color="auto"/>
        <w:left w:val="none" w:sz="0" w:space="0" w:color="auto"/>
        <w:bottom w:val="none" w:sz="0" w:space="0" w:color="auto"/>
        <w:right w:val="none" w:sz="0" w:space="0" w:color="auto"/>
      </w:divBdr>
    </w:div>
    <w:div w:id="675887242">
      <w:bodyDiv w:val="1"/>
      <w:marLeft w:val="0"/>
      <w:marRight w:val="0"/>
      <w:marTop w:val="0"/>
      <w:marBottom w:val="0"/>
      <w:divBdr>
        <w:top w:val="none" w:sz="0" w:space="0" w:color="auto"/>
        <w:left w:val="none" w:sz="0" w:space="0" w:color="auto"/>
        <w:bottom w:val="none" w:sz="0" w:space="0" w:color="auto"/>
        <w:right w:val="none" w:sz="0" w:space="0" w:color="auto"/>
      </w:divBdr>
    </w:div>
    <w:div w:id="1144463799">
      <w:bodyDiv w:val="1"/>
      <w:marLeft w:val="0"/>
      <w:marRight w:val="0"/>
      <w:marTop w:val="0"/>
      <w:marBottom w:val="0"/>
      <w:divBdr>
        <w:top w:val="none" w:sz="0" w:space="0" w:color="auto"/>
        <w:left w:val="none" w:sz="0" w:space="0" w:color="auto"/>
        <w:bottom w:val="none" w:sz="0" w:space="0" w:color="auto"/>
        <w:right w:val="none" w:sz="0" w:space="0" w:color="auto"/>
      </w:divBdr>
    </w:div>
    <w:div w:id="2135058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package" Target="embeddings/Microsoft_Excel____.xlsx"/><Relationship Id="rId53" Type="http://schemas.openxmlformats.org/officeDocument/2006/relationships/oleObject" Target="embeddings/Microsoft_Word_97_-_2003___1.doc"/><Relationship Id="rId58" Type="http://schemas.openxmlformats.org/officeDocument/2006/relationships/oleObject" Target="embeddings/Microsoft_Word_97_-_2003___2.doc"/><Relationship Id="rId74" Type="http://schemas.openxmlformats.org/officeDocument/2006/relationships/image" Target="media/image60.png"/><Relationship Id="rId79" Type="http://schemas.openxmlformats.org/officeDocument/2006/relationships/image" Target="media/image64.png"/><Relationship Id="rId102" Type="http://schemas.openxmlformats.org/officeDocument/2006/relationships/image" Target="media/image86.png"/><Relationship Id="rId5" Type="http://schemas.openxmlformats.org/officeDocument/2006/relationships/styles" Target="style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5.emf"/><Relationship Id="rId85" Type="http://schemas.openxmlformats.org/officeDocument/2006/relationships/image" Target="media/image69.png"/><Relationship Id="rId12" Type="http://schemas.openxmlformats.org/officeDocument/2006/relationships/image" Target="media/image3.png"/><Relationship Id="rId17" Type="http://schemas.openxmlformats.org/officeDocument/2006/relationships/image" Target="media/image8.emf"/><Relationship Id="rId33" Type="http://schemas.openxmlformats.org/officeDocument/2006/relationships/image" Target="media/image23.png"/><Relationship Id="rId38" Type="http://schemas.openxmlformats.org/officeDocument/2006/relationships/image" Target="media/image27.png"/><Relationship Id="rId59" Type="http://schemas.openxmlformats.org/officeDocument/2006/relationships/image" Target="media/image45.png"/><Relationship Id="rId103" Type="http://schemas.openxmlformats.org/officeDocument/2006/relationships/image" Target="media/image87.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8.png"/><Relationship Id="rId57" Type="http://schemas.openxmlformats.org/officeDocument/2006/relationships/image" Target="media/image44.emf"/><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emf"/><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oleObject" Target="embeddings/oleObject2.bin"/><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package" Target="embeddings/Microsoft_Word___.docx"/><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media/image39.emf"/><Relationship Id="rId55" Type="http://schemas.openxmlformats.org/officeDocument/2006/relationships/image" Target="media/image42.png"/><Relationship Id="rId76" Type="http://schemas.openxmlformats.org/officeDocument/2006/relationships/image" Target="media/image62.emf"/><Relationship Id="rId97" Type="http://schemas.openxmlformats.org/officeDocument/2006/relationships/image" Target="media/image81.png"/><Relationship Id="rId104"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2.png"/><Relationship Id="rId87" Type="http://schemas.openxmlformats.org/officeDocument/2006/relationships/image" Target="media/image71.png"/><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3.png"/><Relationship Id="rId77" Type="http://schemas.openxmlformats.org/officeDocument/2006/relationships/oleObject" Target="embeddings/oleObject1.bin"/><Relationship Id="rId100" Type="http://schemas.openxmlformats.org/officeDocument/2006/relationships/image" Target="media/image84.png"/><Relationship Id="rId105"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Microsoft_Word_97_-_2003___.doc"/><Relationship Id="rId72" Type="http://schemas.openxmlformats.org/officeDocument/2006/relationships/image" Target="media/image58.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ataSourceCollection xmlns="http://www.yonyou.com/datasource"/>
</file>

<file path=customXml/item2.xml><?xml version="1.0" encoding="utf-8"?>
<relations xmlns="http://www.yonyou.com/rela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F2D566-F349-4C77-A87A-C22215E13002}">
  <ds:schemaRefs>
    <ds:schemaRef ds:uri="http://www.yonyou.com/datasource"/>
  </ds:schemaRefs>
</ds:datastoreItem>
</file>

<file path=customXml/itemProps2.xml><?xml version="1.0" encoding="utf-8"?>
<ds:datastoreItem xmlns:ds="http://schemas.openxmlformats.org/officeDocument/2006/customXml" ds:itemID="{AAE01C53-6995-4D6B-80E6-97BC34A8DB12}">
  <ds:schemaRefs>
    <ds:schemaRef ds:uri="http://www.yonyou.com/relation"/>
  </ds:schemaRefs>
</ds:datastoreItem>
</file>

<file path=customXml/itemProps3.xml><?xml version="1.0" encoding="utf-8"?>
<ds:datastoreItem xmlns:ds="http://schemas.openxmlformats.org/officeDocument/2006/customXml" ds:itemID="{61A17CEB-C7A8-4FD6-B7AA-DBE482003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37</Pages>
  <Words>1779</Words>
  <Characters>10145</Characters>
  <Application>Microsoft Office Word</Application>
  <DocSecurity>0</DocSecurity>
  <Lines>84</Lines>
  <Paragraphs>23</Paragraphs>
  <ScaleCrop>false</ScaleCrop>
  <Company/>
  <LinksUpToDate>false</LinksUpToDate>
  <CharactersWithSpaces>11901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刘月</cp:lastModifiedBy>
  <cp:revision>236</cp:revision>
  <dcterms:created xsi:type="dcterms:W3CDTF">2021-05-18T05:12:00Z</dcterms:created>
  <dcterms:modified xsi:type="dcterms:W3CDTF">2026-07-07T01:46:00Z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F15DE033D0DA405895A42BF4FC15CC2E</vt:lpwstr>
  </property>
  <property fmtid="{D5CDD505-2E9C-101B-9397-08002B2CF9AE}" pid="4" name="commondata">
    <vt:lpwstr>eyJoZGlkIjoiMzU3ZDJiOGQwMDYzNDdlYTdiOWM1ZjljNWVmNTZmMmYifQ==</vt:lpwstr>
  </property>
</Properties>
</file>